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51" w:rsidRPr="0041337D" w:rsidRDefault="00DD6151" w:rsidP="00A57E6D">
      <w:pPr>
        <w:tabs>
          <w:tab w:val="left" w:pos="6237"/>
          <w:tab w:val="left" w:pos="8931"/>
        </w:tabs>
        <w:ind w:left="426" w:right="141"/>
        <w:rPr>
          <w:rFonts w:asciiTheme="minorHAnsi" w:hAnsiTheme="minorHAnsi"/>
          <w:b/>
          <w:bCs/>
        </w:rPr>
      </w:pPr>
      <w:bookmarkStart w:id="0" w:name="_GoBack"/>
      <w:bookmarkEnd w:id="0"/>
    </w:p>
    <w:p w:rsidR="00A57E6D" w:rsidRPr="0041337D" w:rsidRDefault="00A57E6D" w:rsidP="00A57E6D">
      <w:pPr>
        <w:tabs>
          <w:tab w:val="left" w:pos="6237"/>
          <w:tab w:val="left" w:pos="8931"/>
        </w:tabs>
        <w:ind w:left="426" w:right="141"/>
        <w:rPr>
          <w:rFonts w:asciiTheme="majorHAnsi" w:hAnsiTheme="majorHAnsi"/>
          <w:b/>
          <w:bCs/>
          <w:sz w:val="36"/>
          <w:szCs w:val="36"/>
        </w:rPr>
      </w:pPr>
      <w:r w:rsidRPr="0041337D">
        <w:rPr>
          <w:rFonts w:asciiTheme="majorHAnsi" w:hAnsiTheme="majorHAnsi"/>
          <w:b/>
          <w:bCs/>
          <w:sz w:val="36"/>
          <w:szCs w:val="36"/>
        </w:rPr>
        <w:t xml:space="preserve">Till dig som har en festvåning </w:t>
      </w:r>
      <w:r w:rsidRPr="0041337D">
        <w:rPr>
          <w:rFonts w:asciiTheme="majorHAnsi" w:hAnsiTheme="majorHAnsi"/>
          <w:b/>
          <w:bCs/>
          <w:sz w:val="36"/>
          <w:szCs w:val="36"/>
        </w:rPr>
        <w:tab/>
      </w:r>
    </w:p>
    <w:p w:rsidR="00877214" w:rsidRDefault="00877214" w:rsidP="00A57E6D">
      <w:pPr>
        <w:adjustRightInd w:val="0"/>
        <w:ind w:left="426"/>
        <w:rPr>
          <w:rFonts w:asciiTheme="minorHAnsi" w:hAnsiTheme="minorHAnsi"/>
          <w:bCs/>
        </w:rPr>
      </w:pPr>
    </w:p>
    <w:p w:rsidR="007E0D04" w:rsidRPr="001148E0" w:rsidRDefault="007E0D04" w:rsidP="007E0D04">
      <w:pPr>
        <w:adjustRightInd w:val="0"/>
        <w:ind w:left="426"/>
        <w:rPr>
          <w:bCs/>
        </w:rPr>
      </w:pPr>
      <w:r w:rsidRPr="001148E0">
        <w:rPr>
          <w:bCs/>
        </w:rPr>
        <w:t xml:space="preserve">I </w:t>
      </w:r>
      <w:r>
        <w:rPr>
          <w:bCs/>
        </w:rPr>
        <w:t xml:space="preserve">lokaler </w:t>
      </w:r>
      <w:r w:rsidRPr="001148E0">
        <w:rPr>
          <w:bCs/>
        </w:rPr>
        <w:t>där fester med alkoholdrycker regelbundet anordnas, krävs att det finns ett serveringstillstånd</w:t>
      </w:r>
      <w:r w:rsidRPr="001148E0">
        <w:t>. Om du inte har</w:t>
      </w:r>
      <w:r w:rsidRPr="001148E0">
        <w:rPr>
          <w:bCs/>
        </w:rPr>
        <w:t xml:space="preserve"> serveringstillstånd får du varken förvara eller servera alkohol i lokalerna. </w:t>
      </w:r>
    </w:p>
    <w:p w:rsidR="007E0D04" w:rsidRDefault="007E0D04" w:rsidP="005F24A7">
      <w:pPr>
        <w:tabs>
          <w:tab w:val="left" w:pos="-3255"/>
          <w:tab w:val="left" w:pos="-2535"/>
          <w:tab w:val="left" w:pos="-1239"/>
        </w:tabs>
        <w:ind w:left="426" w:right="567"/>
        <w:rPr>
          <w:bCs/>
          <w:szCs w:val="28"/>
        </w:rPr>
      </w:pPr>
    </w:p>
    <w:p w:rsidR="00877214" w:rsidRPr="009241A2" w:rsidRDefault="00877214" w:rsidP="009241A2">
      <w:pPr>
        <w:tabs>
          <w:tab w:val="left" w:pos="-3255"/>
          <w:tab w:val="left" w:pos="-2535"/>
          <w:tab w:val="left" w:pos="-1239"/>
        </w:tabs>
        <w:ind w:left="426" w:right="567"/>
        <w:rPr>
          <w:bCs/>
          <w:szCs w:val="28"/>
        </w:rPr>
      </w:pPr>
      <w:r w:rsidRPr="001148E0">
        <w:rPr>
          <w:bCs/>
          <w:szCs w:val="28"/>
        </w:rPr>
        <w:t xml:space="preserve">Tillståndsenheten vid Södertälje kommun </w:t>
      </w:r>
      <w:r w:rsidR="005F24A7">
        <w:rPr>
          <w:bCs/>
          <w:szCs w:val="28"/>
        </w:rPr>
        <w:t xml:space="preserve">samarbetar </w:t>
      </w:r>
      <w:r w:rsidRPr="001148E0">
        <w:rPr>
          <w:bCs/>
          <w:szCs w:val="28"/>
        </w:rPr>
        <w:t>med Polisen i Södertälje</w:t>
      </w:r>
      <w:r w:rsidR="005F24A7">
        <w:rPr>
          <w:bCs/>
          <w:szCs w:val="28"/>
        </w:rPr>
        <w:t xml:space="preserve">, och vi kommer framöver att besöka </w:t>
      </w:r>
      <w:r w:rsidRPr="001148E0">
        <w:rPr>
          <w:bCs/>
          <w:szCs w:val="28"/>
        </w:rPr>
        <w:t>tillståndspliktig</w:t>
      </w:r>
      <w:r w:rsidR="005F24A7">
        <w:rPr>
          <w:bCs/>
          <w:szCs w:val="28"/>
        </w:rPr>
        <w:t>a</w:t>
      </w:r>
      <w:r w:rsidRPr="001148E0">
        <w:rPr>
          <w:bCs/>
          <w:szCs w:val="28"/>
        </w:rPr>
        <w:t xml:space="preserve"> verksamhet</w:t>
      </w:r>
      <w:r w:rsidR="005F24A7">
        <w:rPr>
          <w:bCs/>
          <w:szCs w:val="28"/>
        </w:rPr>
        <w:t>er i kommunen</w:t>
      </w:r>
      <w:r w:rsidRPr="001148E0">
        <w:rPr>
          <w:bCs/>
          <w:szCs w:val="28"/>
        </w:rPr>
        <w:t xml:space="preserve">. Syftet är att alla ska följa alkohollagen. </w:t>
      </w:r>
    </w:p>
    <w:p w:rsidR="00877214" w:rsidRPr="001148E0" w:rsidRDefault="00877214" w:rsidP="00A57E6D">
      <w:pPr>
        <w:tabs>
          <w:tab w:val="left" w:pos="-3255"/>
          <w:tab w:val="left" w:pos="-2535"/>
          <w:tab w:val="left" w:pos="-1239"/>
        </w:tabs>
        <w:ind w:left="426" w:right="567"/>
        <w:rPr>
          <w:bCs/>
        </w:rPr>
      </w:pPr>
    </w:p>
    <w:p w:rsidR="00587E59" w:rsidRPr="001148E0" w:rsidRDefault="00587E59" w:rsidP="00A57E6D">
      <w:pPr>
        <w:tabs>
          <w:tab w:val="left" w:pos="-3255"/>
          <w:tab w:val="left" w:pos="-2535"/>
          <w:tab w:val="left" w:pos="-1239"/>
        </w:tabs>
        <w:ind w:left="426" w:right="567"/>
        <w:rPr>
          <w:b/>
          <w:bCs/>
        </w:rPr>
      </w:pPr>
      <w:r w:rsidRPr="001148E0">
        <w:rPr>
          <w:b/>
          <w:bCs/>
        </w:rPr>
        <w:t>Stadigvarande serveringstillstånd</w:t>
      </w:r>
    </w:p>
    <w:p w:rsidR="00587E59" w:rsidRPr="001148E0" w:rsidRDefault="00447C7D" w:rsidP="00587E59">
      <w:pPr>
        <w:tabs>
          <w:tab w:val="left" w:pos="-3255"/>
          <w:tab w:val="left" w:pos="-2535"/>
          <w:tab w:val="left" w:pos="-1239"/>
        </w:tabs>
        <w:ind w:left="426" w:right="567"/>
        <w:rPr>
          <w:bCs/>
        </w:rPr>
      </w:pPr>
      <w:r w:rsidRPr="00447C7D">
        <w:t xml:space="preserve">Du som driver verksamheten kan </w:t>
      </w:r>
      <w:r w:rsidR="00CC0ECD">
        <w:t>söka</w:t>
      </w:r>
      <w:r w:rsidRPr="00447C7D">
        <w:t xml:space="preserve"> stadigvarande serveringstillstånd</w:t>
      </w:r>
      <w:r w:rsidR="00CB44BB" w:rsidRPr="00447C7D">
        <w:rPr>
          <w:bCs/>
        </w:rPr>
        <w:t xml:space="preserve"> till slu</w:t>
      </w:r>
      <w:r w:rsidR="001148E0" w:rsidRPr="00447C7D">
        <w:t xml:space="preserve">tna </w:t>
      </w:r>
      <w:r w:rsidR="001148E0" w:rsidRPr="001148E0">
        <w:t xml:space="preserve">sällskap, ett så kallat festvåningstillstånd. </w:t>
      </w:r>
      <w:r w:rsidR="00BB2CD3" w:rsidRPr="001148E0">
        <w:t>Om du</w:t>
      </w:r>
      <w:r w:rsidR="00587E59" w:rsidRPr="001148E0">
        <w:t xml:space="preserve"> har ett </w:t>
      </w:r>
      <w:r w:rsidR="00CB44BB">
        <w:t xml:space="preserve">sådant </w:t>
      </w:r>
      <w:r w:rsidR="00587E59" w:rsidRPr="001148E0">
        <w:t xml:space="preserve">tillstånd måste </w:t>
      </w:r>
      <w:r w:rsidR="00BB2CD3" w:rsidRPr="001148E0">
        <w:t xml:space="preserve">du </w:t>
      </w:r>
      <w:r w:rsidR="00587E59" w:rsidRPr="001148E0">
        <w:t xml:space="preserve">köpa alkoholen från partihandlare eller Systembolaget. Alkoholen kan sedan säljas vidare till festsällskapet som i sin tur kan bjuda sina gäster på alkoholdrycker. </w:t>
      </w:r>
    </w:p>
    <w:p w:rsidR="00587E59" w:rsidRPr="001148E0" w:rsidRDefault="00587E59" w:rsidP="00A57E6D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587E59" w:rsidRPr="001148E0" w:rsidRDefault="00587E59" w:rsidP="00587E59">
      <w:pPr>
        <w:tabs>
          <w:tab w:val="left" w:pos="-3255"/>
          <w:tab w:val="left" w:pos="-2535"/>
          <w:tab w:val="left" w:pos="-1239"/>
        </w:tabs>
        <w:ind w:left="426" w:right="567"/>
        <w:rPr>
          <w:b/>
        </w:rPr>
      </w:pPr>
      <w:r w:rsidRPr="001148E0">
        <w:rPr>
          <w:b/>
        </w:rPr>
        <w:t>Tillfälligt serveringstillstånd</w:t>
      </w:r>
    </w:p>
    <w:p w:rsidR="00587E59" w:rsidRPr="001148E0" w:rsidRDefault="00A57E6D" w:rsidP="00587E59">
      <w:pPr>
        <w:tabs>
          <w:tab w:val="left" w:pos="-3255"/>
          <w:tab w:val="left" w:pos="-2535"/>
          <w:tab w:val="left" w:pos="-1239"/>
        </w:tabs>
        <w:ind w:left="426" w:right="567"/>
      </w:pPr>
      <w:r w:rsidRPr="001148E0">
        <w:t>Det finns även möjlighe</w:t>
      </w:r>
      <w:r w:rsidR="00021A85" w:rsidRPr="001148E0">
        <w:t>t för ett enskilt festsällskap</w:t>
      </w:r>
      <w:r w:rsidRPr="001148E0">
        <w:t xml:space="preserve"> att ansöka om ett tillfälligt serveringstillstånd.</w:t>
      </w:r>
      <w:r w:rsidRPr="001148E0">
        <w:rPr>
          <w:bCs/>
        </w:rPr>
        <w:t xml:space="preserve"> </w:t>
      </w:r>
      <w:r w:rsidR="004C7940" w:rsidRPr="001148E0">
        <w:rPr>
          <w:bCs/>
        </w:rPr>
        <w:t>Det</w:t>
      </w:r>
      <w:r w:rsidR="00021A85" w:rsidRPr="001148E0">
        <w:rPr>
          <w:bCs/>
        </w:rPr>
        <w:t xml:space="preserve"> kan till exempel röra sig om en bröllopsfest eller en födelsedagsfest. </w:t>
      </w:r>
      <w:r w:rsidR="00DD6151" w:rsidRPr="001148E0">
        <w:t>Du</w:t>
      </w:r>
      <w:r w:rsidR="00587E59" w:rsidRPr="001148E0">
        <w:t xml:space="preserve"> som har ett tillfälligt serveringstillstånd </w:t>
      </w:r>
      <w:r w:rsidR="00DD6151" w:rsidRPr="001148E0">
        <w:t>måste köpa alkoholen</w:t>
      </w:r>
      <w:r w:rsidR="00587E59" w:rsidRPr="001148E0">
        <w:t xml:space="preserve"> från Systembolaget.</w:t>
      </w:r>
    </w:p>
    <w:p w:rsidR="004C7940" w:rsidRPr="001148E0" w:rsidRDefault="004C7940" w:rsidP="004C7940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877214" w:rsidRPr="001148E0" w:rsidRDefault="00251A7F" w:rsidP="00877214">
      <w:pPr>
        <w:tabs>
          <w:tab w:val="left" w:pos="-3255"/>
          <w:tab w:val="left" w:pos="-2535"/>
          <w:tab w:val="left" w:pos="-1239"/>
        </w:tabs>
        <w:ind w:left="426" w:right="567"/>
      </w:pPr>
      <w:r w:rsidRPr="001148E0">
        <w:rPr>
          <w:b/>
          <w:bCs/>
        </w:rPr>
        <w:t>Ansökan och regler</w:t>
      </w:r>
      <w:r w:rsidRPr="001148E0">
        <w:rPr>
          <w:bCs/>
        </w:rPr>
        <w:br/>
      </w:r>
      <w:r w:rsidR="00877214" w:rsidRPr="001148E0">
        <w:rPr>
          <w:bCs/>
          <w:szCs w:val="28"/>
        </w:rPr>
        <w:t>Ansökan om serveringstillstånd lämna</w:t>
      </w:r>
      <w:r w:rsidR="00CD2A5C">
        <w:rPr>
          <w:bCs/>
          <w:szCs w:val="28"/>
        </w:rPr>
        <w:t>r du</w:t>
      </w:r>
      <w:r w:rsidR="00877214" w:rsidRPr="001148E0">
        <w:rPr>
          <w:bCs/>
          <w:szCs w:val="28"/>
        </w:rPr>
        <w:t xml:space="preserve"> in till kommunen. </w:t>
      </w:r>
    </w:p>
    <w:p w:rsidR="00A57E6D" w:rsidRPr="001148E0" w:rsidRDefault="0041337D" w:rsidP="00A57E6D">
      <w:pPr>
        <w:tabs>
          <w:tab w:val="left" w:pos="-3255"/>
          <w:tab w:val="left" w:pos="-2535"/>
          <w:tab w:val="left" w:pos="-1239"/>
        </w:tabs>
        <w:ind w:left="426" w:right="567"/>
      </w:pPr>
      <w:r w:rsidRPr="001148E0">
        <w:rPr>
          <w:bCs/>
        </w:rPr>
        <w:t>Du kan l</w:t>
      </w:r>
      <w:r w:rsidR="00D80D07" w:rsidRPr="001148E0">
        <w:rPr>
          <w:bCs/>
        </w:rPr>
        <w:t>äs</w:t>
      </w:r>
      <w:r w:rsidRPr="001148E0">
        <w:rPr>
          <w:bCs/>
        </w:rPr>
        <w:t>a</w:t>
      </w:r>
      <w:r w:rsidR="00D80D07" w:rsidRPr="001148E0">
        <w:rPr>
          <w:bCs/>
        </w:rPr>
        <w:t xml:space="preserve"> mer om reglerna </w:t>
      </w:r>
      <w:r w:rsidRPr="001148E0">
        <w:rPr>
          <w:bCs/>
        </w:rPr>
        <w:t>och söka</w:t>
      </w:r>
      <w:r w:rsidR="00D80D07" w:rsidRPr="001148E0">
        <w:rPr>
          <w:bCs/>
        </w:rPr>
        <w:t xml:space="preserve"> serveringstillstånd</w:t>
      </w:r>
      <w:r w:rsidRPr="001148E0">
        <w:rPr>
          <w:bCs/>
        </w:rPr>
        <w:t xml:space="preserve"> </w:t>
      </w:r>
      <w:r w:rsidR="00D80D07" w:rsidRPr="001148E0">
        <w:rPr>
          <w:bCs/>
        </w:rPr>
        <w:t xml:space="preserve">på </w:t>
      </w:r>
      <w:hyperlink r:id="rId6" w:history="1">
        <w:r w:rsidR="00A31AE8" w:rsidRPr="001148E0">
          <w:rPr>
            <w:rStyle w:val="Hyperlnk"/>
            <w:bCs/>
          </w:rPr>
          <w:t>www.sodertalje.se/serveringstillstand</w:t>
        </w:r>
      </w:hyperlink>
      <w:r w:rsidR="00A31AE8" w:rsidRPr="001148E0">
        <w:rPr>
          <w:bCs/>
        </w:rPr>
        <w:br/>
      </w:r>
    </w:p>
    <w:p w:rsidR="001148E0" w:rsidRPr="001148E0" w:rsidRDefault="001148E0" w:rsidP="00A57E6D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1148E0" w:rsidRPr="001148E0" w:rsidRDefault="001148E0" w:rsidP="00A57E6D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A57E6D" w:rsidRPr="001148E0" w:rsidRDefault="00021A85" w:rsidP="001148E0">
      <w:pPr>
        <w:ind w:firstLine="426"/>
        <w:rPr>
          <w:b/>
        </w:rPr>
      </w:pPr>
      <w:r w:rsidRPr="001148E0">
        <w:rPr>
          <w:b/>
        </w:rPr>
        <w:t>Polisen i Södertälje och Södertälje kommuns tillståndsenhet</w:t>
      </w:r>
    </w:p>
    <w:p w:rsidR="001148E0" w:rsidRPr="001148E0" w:rsidRDefault="001148E0" w:rsidP="00877214">
      <w:pPr>
        <w:tabs>
          <w:tab w:val="left" w:pos="6237"/>
          <w:tab w:val="left" w:pos="8931"/>
        </w:tabs>
        <w:ind w:left="426" w:right="141"/>
        <w:rPr>
          <w:noProof/>
        </w:rPr>
      </w:pPr>
    </w:p>
    <w:p w:rsidR="001148E0" w:rsidRDefault="001148E0" w:rsidP="00877214">
      <w:pPr>
        <w:tabs>
          <w:tab w:val="left" w:pos="6237"/>
          <w:tab w:val="left" w:pos="8931"/>
        </w:tabs>
        <w:ind w:left="426" w:right="141"/>
        <w:rPr>
          <w:rFonts w:asciiTheme="minorHAnsi" w:hAnsiTheme="minorHAnsi"/>
          <w:noProof/>
        </w:rPr>
      </w:pPr>
    </w:p>
    <w:p w:rsidR="001148E0" w:rsidRDefault="001148E0" w:rsidP="00877214">
      <w:pPr>
        <w:tabs>
          <w:tab w:val="left" w:pos="6237"/>
          <w:tab w:val="left" w:pos="8931"/>
        </w:tabs>
        <w:ind w:left="426" w:right="141"/>
        <w:rPr>
          <w:rFonts w:asciiTheme="minorHAnsi" w:hAnsiTheme="minorHAnsi"/>
          <w:noProof/>
        </w:rPr>
      </w:pPr>
    </w:p>
    <w:p w:rsidR="00877214" w:rsidRPr="0041337D" w:rsidRDefault="00877214" w:rsidP="00877214">
      <w:pPr>
        <w:tabs>
          <w:tab w:val="left" w:pos="6237"/>
          <w:tab w:val="left" w:pos="8931"/>
        </w:tabs>
        <w:ind w:left="426" w:right="141"/>
        <w:rPr>
          <w:rFonts w:asciiTheme="minorHAnsi" w:hAnsiTheme="minorHAnsi"/>
          <w:b/>
          <w:bCs/>
        </w:rPr>
      </w:pPr>
      <w:r>
        <w:rPr>
          <w:rFonts w:asciiTheme="minorHAnsi" w:hAnsiTheme="minorHAnsi"/>
          <w:noProof/>
        </w:rPr>
        <w:t xml:space="preserve"> </w:t>
      </w:r>
      <w:r w:rsidRPr="0041337D">
        <w:rPr>
          <w:rFonts w:asciiTheme="minorHAnsi" w:hAnsiTheme="minorHAnsi"/>
          <w:b/>
          <w:bCs/>
          <w:noProof/>
        </w:rPr>
        <w:drawing>
          <wp:inline distT="0" distB="0" distL="0" distR="0" wp14:anchorId="4335AAB3" wp14:editId="7CE2686B">
            <wp:extent cx="2415540" cy="812800"/>
            <wp:effectExtent l="0" t="0" r="3810" b="635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isen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091" cy="81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noProof/>
        </w:rPr>
        <w:t xml:space="preserve">                    </w:t>
      </w:r>
      <w:r w:rsidRPr="0041337D">
        <w:rPr>
          <w:rFonts w:asciiTheme="minorHAnsi" w:hAnsiTheme="minorHAnsi"/>
          <w:b/>
          <w:bCs/>
        </w:rPr>
        <w:t xml:space="preserve"> </w:t>
      </w:r>
      <w:r>
        <w:rPr>
          <w:rFonts w:ascii="Arial" w:hAnsi="Arial" w:cs="Arial"/>
          <w:noProof/>
          <w:color w:val="2D699E"/>
          <w:sz w:val="27"/>
          <w:szCs w:val="27"/>
        </w:rPr>
        <w:drawing>
          <wp:inline distT="0" distB="0" distL="0" distR="0" wp14:anchorId="14CCD772" wp14:editId="1171EC96">
            <wp:extent cx="2194560" cy="734971"/>
            <wp:effectExtent l="0" t="0" r="0" b="8255"/>
            <wp:docPr id="5" name="Bild 1" descr="Södertälje Kommun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ödertälje Kommun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3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337D">
        <w:rPr>
          <w:rFonts w:asciiTheme="minorHAnsi" w:hAnsiTheme="minorHAnsi"/>
          <w:b/>
          <w:bCs/>
        </w:rPr>
        <w:t xml:space="preserve">   </w:t>
      </w:r>
    </w:p>
    <w:p w:rsidR="00877214" w:rsidRPr="0041337D" w:rsidRDefault="00877214" w:rsidP="00A57E6D">
      <w:pPr>
        <w:rPr>
          <w:rFonts w:asciiTheme="minorHAnsi" w:hAnsiTheme="minorHAnsi"/>
          <w:b/>
        </w:rPr>
      </w:pPr>
    </w:p>
    <w:p w:rsidR="00A57E6D" w:rsidRPr="0041337D" w:rsidRDefault="00A57E6D" w:rsidP="00A57E6D">
      <w:pPr>
        <w:ind w:left="426"/>
        <w:rPr>
          <w:rFonts w:asciiTheme="minorHAnsi" w:hAnsiTheme="minorHAnsi"/>
        </w:rPr>
      </w:pPr>
      <w:r w:rsidRPr="0041337D">
        <w:rPr>
          <w:rFonts w:asciiTheme="minorHAnsi" w:hAnsiTheme="minorHAnsi"/>
        </w:rPr>
        <w:t>POLISEN</w:t>
      </w:r>
      <w:r w:rsidRPr="0041337D">
        <w:rPr>
          <w:rFonts w:asciiTheme="minorHAnsi" w:hAnsiTheme="minorHAnsi"/>
        </w:rPr>
        <w:tab/>
      </w:r>
      <w:r w:rsidRPr="0041337D">
        <w:rPr>
          <w:rFonts w:asciiTheme="minorHAnsi" w:hAnsiTheme="minorHAnsi"/>
        </w:rPr>
        <w:tab/>
      </w:r>
      <w:r w:rsidRPr="0041337D">
        <w:rPr>
          <w:rFonts w:asciiTheme="minorHAnsi" w:hAnsiTheme="minorHAnsi"/>
        </w:rPr>
        <w:tab/>
      </w:r>
      <w:r w:rsidR="0056628A">
        <w:rPr>
          <w:rFonts w:asciiTheme="minorHAnsi" w:hAnsiTheme="minorHAnsi"/>
        </w:rPr>
        <w:tab/>
      </w:r>
      <w:r w:rsidR="00877214">
        <w:rPr>
          <w:rFonts w:asciiTheme="minorHAnsi" w:hAnsiTheme="minorHAnsi"/>
        </w:rPr>
        <w:t xml:space="preserve">   </w:t>
      </w:r>
      <w:r w:rsidRPr="0041337D">
        <w:rPr>
          <w:rFonts w:asciiTheme="minorHAnsi" w:hAnsiTheme="minorHAnsi"/>
        </w:rPr>
        <w:t>Södertälje kommun</w:t>
      </w:r>
    </w:p>
    <w:p w:rsidR="00A57E6D" w:rsidRPr="0041337D" w:rsidRDefault="00A57E6D" w:rsidP="00A57E6D">
      <w:pPr>
        <w:ind w:left="426"/>
        <w:rPr>
          <w:rStyle w:val="block-text2"/>
          <w:rFonts w:asciiTheme="minorHAnsi" w:hAnsiTheme="minorHAnsi"/>
          <w:color w:val="333333"/>
        </w:rPr>
      </w:pPr>
      <w:r w:rsidRPr="0041337D">
        <w:rPr>
          <w:rStyle w:val="block-text2"/>
          <w:rFonts w:asciiTheme="minorHAnsi" w:hAnsiTheme="minorHAnsi"/>
          <w:color w:val="333333"/>
        </w:rPr>
        <w:t>LPO Södertälje</w:t>
      </w:r>
      <w:r w:rsidRPr="0041337D">
        <w:rPr>
          <w:rStyle w:val="block-text2"/>
          <w:rFonts w:asciiTheme="minorHAnsi" w:hAnsiTheme="minorHAnsi"/>
          <w:color w:val="333333"/>
        </w:rPr>
        <w:tab/>
      </w:r>
      <w:r w:rsidRPr="0041337D">
        <w:rPr>
          <w:rStyle w:val="block-text2"/>
          <w:rFonts w:asciiTheme="minorHAnsi" w:hAnsiTheme="minorHAnsi"/>
          <w:color w:val="333333"/>
        </w:rPr>
        <w:tab/>
      </w:r>
      <w:r w:rsidRPr="0041337D">
        <w:rPr>
          <w:rStyle w:val="block-text2"/>
          <w:rFonts w:asciiTheme="minorHAnsi" w:hAnsiTheme="minorHAnsi"/>
          <w:color w:val="333333"/>
        </w:rPr>
        <w:tab/>
      </w:r>
      <w:r w:rsidR="00877214">
        <w:rPr>
          <w:rStyle w:val="block-text2"/>
          <w:rFonts w:asciiTheme="minorHAnsi" w:hAnsiTheme="minorHAnsi"/>
          <w:color w:val="333333"/>
        </w:rPr>
        <w:t xml:space="preserve">   </w:t>
      </w:r>
      <w:r w:rsidRPr="0041337D">
        <w:rPr>
          <w:rStyle w:val="block-text2"/>
          <w:rFonts w:asciiTheme="minorHAnsi" w:hAnsiTheme="minorHAnsi"/>
          <w:color w:val="333333"/>
        </w:rPr>
        <w:t>Tillståndsenheten</w:t>
      </w:r>
    </w:p>
    <w:p w:rsidR="00A57E6D" w:rsidRPr="0041337D" w:rsidRDefault="00A57E6D" w:rsidP="00A57E6D">
      <w:pPr>
        <w:ind w:left="426"/>
        <w:rPr>
          <w:rStyle w:val="block-text2"/>
          <w:rFonts w:asciiTheme="minorHAnsi" w:hAnsiTheme="minorHAnsi"/>
          <w:color w:val="333333"/>
        </w:rPr>
      </w:pPr>
      <w:r w:rsidRPr="0041337D">
        <w:rPr>
          <w:rStyle w:val="block-text2"/>
          <w:rFonts w:asciiTheme="minorHAnsi" w:hAnsiTheme="minorHAnsi"/>
          <w:color w:val="333333"/>
        </w:rPr>
        <w:t>141 81 HUDDINGE</w:t>
      </w:r>
      <w:r w:rsidRPr="0041337D">
        <w:rPr>
          <w:rStyle w:val="block-text2"/>
          <w:rFonts w:asciiTheme="minorHAnsi" w:hAnsiTheme="minorHAnsi"/>
          <w:color w:val="333333"/>
        </w:rPr>
        <w:tab/>
      </w:r>
      <w:r w:rsidRPr="0041337D">
        <w:rPr>
          <w:rStyle w:val="block-text2"/>
          <w:rFonts w:asciiTheme="minorHAnsi" w:hAnsiTheme="minorHAnsi"/>
          <w:color w:val="333333"/>
        </w:rPr>
        <w:tab/>
      </w:r>
      <w:r w:rsidRPr="0041337D">
        <w:rPr>
          <w:rStyle w:val="block-text2"/>
          <w:rFonts w:asciiTheme="minorHAnsi" w:hAnsiTheme="minorHAnsi"/>
          <w:color w:val="333333"/>
        </w:rPr>
        <w:tab/>
      </w:r>
      <w:r w:rsidR="00877214">
        <w:rPr>
          <w:rStyle w:val="block-text2"/>
          <w:rFonts w:asciiTheme="minorHAnsi" w:hAnsiTheme="minorHAnsi"/>
          <w:color w:val="333333"/>
        </w:rPr>
        <w:t xml:space="preserve">   </w:t>
      </w:r>
      <w:r w:rsidRPr="0041337D">
        <w:rPr>
          <w:rStyle w:val="block-text2"/>
          <w:rFonts w:asciiTheme="minorHAnsi" w:hAnsiTheme="minorHAnsi"/>
          <w:color w:val="333333"/>
        </w:rPr>
        <w:t>151 89 Södertälje</w:t>
      </w:r>
    </w:p>
    <w:p w:rsidR="00A57E6D" w:rsidRPr="008B405F" w:rsidRDefault="00A57E6D" w:rsidP="00A57E6D">
      <w:pPr>
        <w:ind w:left="426"/>
        <w:rPr>
          <w:rFonts w:asciiTheme="minorHAnsi" w:hAnsiTheme="minorHAnsi"/>
          <w:b/>
        </w:rPr>
      </w:pPr>
      <w:r w:rsidRPr="008B405F">
        <w:rPr>
          <w:rStyle w:val="block-text2"/>
          <w:rFonts w:asciiTheme="minorHAnsi" w:hAnsiTheme="minorHAnsi"/>
          <w:color w:val="333333"/>
        </w:rPr>
        <w:t>Tel 114 14</w:t>
      </w:r>
      <w:r w:rsidRPr="008B405F">
        <w:rPr>
          <w:rStyle w:val="block-text2"/>
          <w:rFonts w:asciiTheme="minorHAnsi" w:hAnsiTheme="minorHAnsi"/>
          <w:color w:val="333333"/>
        </w:rPr>
        <w:tab/>
      </w:r>
      <w:r w:rsidRPr="008B405F">
        <w:rPr>
          <w:rStyle w:val="block-text2"/>
          <w:rFonts w:asciiTheme="minorHAnsi" w:hAnsiTheme="minorHAnsi"/>
          <w:color w:val="333333"/>
        </w:rPr>
        <w:tab/>
      </w:r>
      <w:r w:rsidRPr="008B405F">
        <w:rPr>
          <w:rStyle w:val="block-text2"/>
          <w:rFonts w:asciiTheme="minorHAnsi" w:hAnsiTheme="minorHAnsi"/>
          <w:color w:val="333333"/>
        </w:rPr>
        <w:tab/>
      </w:r>
      <w:r w:rsidR="00877214" w:rsidRPr="008B405F">
        <w:rPr>
          <w:rStyle w:val="block-text2"/>
          <w:rFonts w:asciiTheme="minorHAnsi" w:hAnsiTheme="minorHAnsi"/>
          <w:color w:val="333333"/>
        </w:rPr>
        <w:t xml:space="preserve">   T</w:t>
      </w:r>
      <w:r w:rsidRPr="008B405F">
        <w:rPr>
          <w:rStyle w:val="block-text2"/>
          <w:rFonts w:asciiTheme="minorHAnsi" w:hAnsiTheme="minorHAnsi"/>
          <w:color w:val="333333"/>
        </w:rPr>
        <w:t>el 08-523 010 00</w:t>
      </w:r>
    </w:p>
    <w:p w:rsidR="00395516" w:rsidRPr="008B405F" w:rsidRDefault="00A57E6D" w:rsidP="00A31AE8">
      <w:pPr>
        <w:adjustRightInd w:val="0"/>
        <w:spacing w:after="200" w:line="276" w:lineRule="auto"/>
        <w:ind w:left="426"/>
        <w:rPr>
          <w:rFonts w:asciiTheme="minorHAnsi" w:hAnsiTheme="minorHAnsi"/>
          <w:bCs/>
        </w:rPr>
      </w:pPr>
      <w:r w:rsidRPr="008B405F">
        <w:rPr>
          <w:rFonts w:asciiTheme="minorHAnsi" w:hAnsiTheme="minorHAnsi"/>
          <w:color w:val="1F497D" w:themeColor="text2"/>
        </w:rPr>
        <w:t>www.polisen.se</w:t>
      </w:r>
      <w:r w:rsidRPr="008B405F">
        <w:rPr>
          <w:rFonts w:asciiTheme="minorHAnsi" w:hAnsiTheme="minorHAnsi"/>
        </w:rPr>
        <w:tab/>
      </w:r>
      <w:r w:rsidRPr="008B405F">
        <w:rPr>
          <w:rFonts w:asciiTheme="minorHAnsi" w:hAnsiTheme="minorHAnsi"/>
        </w:rPr>
        <w:tab/>
      </w:r>
      <w:r w:rsidRPr="008B405F">
        <w:rPr>
          <w:rFonts w:asciiTheme="minorHAnsi" w:hAnsiTheme="minorHAnsi"/>
        </w:rPr>
        <w:tab/>
      </w:r>
      <w:r w:rsidR="00877214" w:rsidRPr="008B405F">
        <w:rPr>
          <w:rFonts w:asciiTheme="minorHAnsi" w:hAnsiTheme="minorHAnsi"/>
        </w:rPr>
        <w:t xml:space="preserve">    </w:t>
      </w:r>
      <w:r w:rsidRPr="008B405F">
        <w:rPr>
          <w:rFonts w:asciiTheme="minorHAnsi" w:hAnsiTheme="minorHAnsi"/>
          <w:color w:val="1F497D" w:themeColor="text2"/>
        </w:rPr>
        <w:t>tillstandsenheten@sodertalje.se</w:t>
      </w:r>
    </w:p>
    <w:p w:rsidR="001148E0" w:rsidRPr="008B405F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1148E0" w:rsidRPr="008B405F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D213FF" w:rsidRPr="008B405F" w:rsidRDefault="00D213FF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447C7D" w:rsidRPr="008B405F" w:rsidRDefault="00447C7D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447C7D" w:rsidRPr="008B405F" w:rsidRDefault="00447C7D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D213FF" w:rsidRPr="008B405F" w:rsidRDefault="00D213FF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447C7D" w:rsidRPr="008B405F" w:rsidRDefault="00447C7D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</w:p>
    <w:p w:rsidR="001148E0" w:rsidRPr="000608FF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rFonts w:eastAsiaTheme="minorHAnsi"/>
          <w:b/>
          <w:lang w:eastAsia="en-US"/>
        </w:rPr>
      </w:pPr>
      <w:r w:rsidRPr="009B3BFD">
        <w:rPr>
          <w:rFonts w:eastAsiaTheme="minorHAnsi"/>
          <w:b/>
          <w:lang w:eastAsia="en-US"/>
        </w:rPr>
        <w:t>Varför tillståndsplikt för festvåningar?</w:t>
      </w:r>
    </w:p>
    <w:p w:rsidR="001148E0" w:rsidRPr="00BD603B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-3255"/>
          <w:tab w:val="left" w:pos="-2535"/>
          <w:tab w:val="left" w:pos="-1239"/>
        </w:tabs>
        <w:ind w:left="426" w:right="567"/>
        <w:rPr>
          <w:sz w:val="16"/>
          <w:szCs w:val="16"/>
        </w:rPr>
      </w:pPr>
      <w:bookmarkStart w:id="1" w:name="K8P1"/>
      <w:r w:rsidRPr="00BD603B">
        <w:rPr>
          <w:b/>
          <w:bCs/>
          <w:sz w:val="16"/>
          <w:szCs w:val="16"/>
        </w:rPr>
        <w:t>8 kapitel 1 § alkohollagen</w:t>
      </w:r>
      <w:r w:rsidRPr="00BD603B">
        <w:rPr>
          <w:b/>
          <w:bCs/>
          <w:sz w:val="16"/>
          <w:szCs w:val="16"/>
        </w:rPr>
        <w:br/>
      </w:r>
      <w:r w:rsidRPr="00BD603B">
        <w:rPr>
          <w:sz w:val="16"/>
          <w:szCs w:val="16"/>
        </w:rPr>
        <w:t>För servering av spritdrycker, vin, starköl och andra jästa alkoholdrycker krävs tillstånd av den kommun där serveringsstället är beläget (serveringstillstånd).</w:t>
      </w: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1148E0" w:rsidRPr="00033CC8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  <w:r w:rsidRPr="00704E67">
        <w:t>Grundregeln i svensk alkohollagstiftning är att tillstånd krävs f</w:t>
      </w:r>
      <w:r>
        <w:t xml:space="preserve">ör </w:t>
      </w:r>
      <w:r w:rsidR="00400799">
        <w:t xml:space="preserve">servera och sälja </w:t>
      </w:r>
      <w:r>
        <w:t xml:space="preserve">alkoholdrycker. </w:t>
      </w:r>
      <w:r w:rsidRPr="007B759F">
        <w:t>Servering är en transaktion där någon tillhandahåller alkoholdrycker mot ersättning.</w:t>
      </w:r>
      <w:r w:rsidRPr="00033CC8">
        <w:t xml:space="preserve"> Ett serveringstillstånd innebär </w:t>
      </w:r>
      <w:r w:rsidR="00400799">
        <w:t>alltså</w:t>
      </w:r>
      <w:r w:rsidRPr="00033CC8">
        <w:t xml:space="preserve"> en rätt för tillståndshavaren att mot betalning servera sina gäster de alkoholdrycker som tillståndet </w:t>
      </w:r>
      <w:r w:rsidR="004B09A3">
        <w:t>gäller</w:t>
      </w:r>
      <w:r w:rsidRPr="007B759F">
        <w:t>.</w:t>
      </w:r>
    </w:p>
    <w:bookmarkEnd w:id="1"/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  <w:r w:rsidRPr="009B3BFD">
        <w:rPr>
          <w:b/>
        </w:rPr>
        <w:t>Varför inte undantaget?</w:t>
      </w:r>
      <w:bookmarkStart w:id="2" w:name="K8P1a"/>
    </w:p>
    <w:p w:rsidR="001148E0" w:rsidRPr="007B759F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-3255"/>
          <w:tab w:val="left" w:pos="-2535"/>
          <w:tab w:val="left" w:pos="-1239"/>
        </w:tabs>
        <w:ind w:left="426" w:right="567"/>
        <w:rPr>
          <w:b/>
          <w:sz w:val="16"/>
          <w:szCs w:val="16"/>
        </w:rPr>
      </w:pPr>
      <w:r w:rsidRPr="007B759F">
        <w:rPr>
          <w:b/>
          <w:bCs/>
          <w:sz w:val="16"/>
          <w:szCs w:val="16"/>
        </w:rPr>
        <w:t>8 kapitel 1 a §</w:t>
      </w:r>
      <w:bookmarkEnd w:id="2"/>
      <w:r w:rsidRPr="007B759F">
        <w:rPr>
          <w:b/>
          <w:sz w:val="16"/>
          <w:szCs w:val="16"/>
        </w:rPr>
        <w:t xml:space="preserve"> alkohollagen</w:t>
      </w:r>
    </w:p>
    <w:p w:rsidR="001148E0" w:rsidRPr="007B759F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-3255"/>
          <w:tab w:val="left" w:pos="-2535"/>
          <w:tab w:val="left" w:pos="-1239"/>
        </w:tabs>
        <w:ind w:left="426" w:right="567"/>
        <w:rPr>
          <w:sz w:val="16"/>
          <w:szCs w:val="16"/>
        </w:rPr>
      </w:pPr>
      <w:r w:rsidRPr="007B759F">
        <w:rPr>
          <w:sz w:val="16"/>
          <w:szCs w:val="16"/>
        </w:rPr>
        <w:t>Serveringstillstånd krävs inte om serveringen</w:t>
      </w:r>
      <w:r w:rsidRPr="007B759F">
        <w:rPr>
          <w:sz w:val="16"/>
          <w:szCs w:val="16"/>
        </w:rPr>
        <w:br/>
        <w:t>1. avser ett enstaka tillfälle för i förväg bestämda personer,</w:t>
      </w:r>
      <w:r w:rsidRPr="007B759F">
        <w:rPr>
          <w:sz w:val="16"/>
          <w:szCs w:val="16"/>
        </w:rPr>
        <w:br/>
        <w:t>2. sker utan vinstintresse och utan annan kostnad för deltagarna än kostnaden för inköp av dryckerna, och</w:t>
      </w:r>
      <w:r w:rsidRPr="007B759F">
        <w:rPr>
          <w:sz w:val="16"/>
          <w:szCs w:val="16"/>
        </w:rPr>
        <w:br/>
        <w:t xml:space="preserve">3. äger rum i lokaler där det inte bedrivs yrkesmässig försäljning av alkohol- eller lättdrycker. </w:t>
      </w:r>
      <w:r w:rsidRPr="007B759F">
        <w:rPr>
          <w:i/>
          <w:iCs/>
          <w:sz w:val="16"/>
          <w:szCs w:val="16"/>
        </w:rPr>
        <w:t>Lag (2012:205)</w:t>
      </w:r>
      <w:r w:rsidRPr="007B759F">
        <w:rPr>
          <w:sz w:val="16"/>
          <w:szCs w:val="16"/>
        </w:rPr>
        <w:t>.</w:t>
      </w: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1148E0" w:rsidRPr="00033CC8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b/>
          <w:bCs/>
          <w:szCs w:val="28"/>
        </w:rPr>
      </w:pPr>
      <w:proofErr w:type="gramStart"/>
      <w:r w:rsidRPr="00033CC8">
        <w:t>Undantag</w:t>
      </w:r>
      <w:proofErr w:type="gramEnd"/>
      <w:r w:rsidRPr="00033CC8">
        <w:t xml:space="preserve"> </w:t>
      </w:r>
      <w:r w:rsidR="00400799">
        <w:t>från</w:t>
      </w:r>
      <w:r w:rsidRPr="007B759F">
        <w:t xml:space="preserve"> </w:t>
      </w:r>
      <w:r>
        <w:t>kravet på serveringstillstånd</w:t>
      </w:r>
      <w:r w:rsidRPr="007B759F">
        <w:t xml:space="preserve"> </w:t>
      </w:r>
      <w:r w:rsidRPr="00033CC8">
        <w:t xml:space="preserve">som nämns i lagparagrafen </w:t>
      </w:r>
      <w:r>
        <w:t>g</w:t>
      </w:r>
      <w:r w:rsidRPr="00033CC8">
        <w:t xml:space="preserve">äller </w:t>
      </w:r>
      <w:r w:rsidR="00400799">
        <w:t>bara</w:t>
      </w:r>
      <w:r w:rsidRPr="00033CC8">
        <w:t xml:space="preserve"> för rent privata tillställningar och i lokaler där ingen övrig försäljning av mat och dryck sker. </w:t>
      </w:r>
      <w:r w:rsidR="00400799">
        <w:t>Alla</w:t>
      </w:r>
      <w:r w:rsidRPr="00F9179E">
        <w:t xml:space="preserve"> förutsättningar </w:t>
      </w:r>
      <w:r w:rsidR="00400799">
        <w:t>i paragrafen måste</w:t>
      </w:r>
      <w:r w:rsidRPr="00F9179E">
        <w:t xml:space="preserve"> vara uppfyllda samtidigt för undantaget.</w:t>
      </w: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  <w:r>
        <w:t>Festvåningarna som berörs här uppfyller inte förutsättningarna. Det rör sig</w:t>
      </w:r>
      <w:r w:rsidRPr="009B3BFD">
        <w:t xml:space="preserve"> inte om enstaka tillfällen</w:t>
      </w:r>
      <w:r w:rsidR="004B09A3">
        <w:t>,</w:t>
      </w:r>
      <w:r>
        <w:t xml:space="preserve"> utan l</w:t>
      </w:r>
      <w:r w:rsidRPr="009B3BFD">
        <w:t xml:space="preserve">okalerna används regelbundet i dessa sammanhang. </w:t>
      </w:r>
      <w:r w:rsidRPr="00623C9C">
        <w:t>Festvåningsverksamheten utövas av företag som bedriver näringsverksamhet med vinstintresse.</w:t>
      </w:r>
      <w:r w:rsidRPr="00F9179E">
        <w:rPr>
          <w:color w:val="FF0000"/>
        </w:rPr>
        <w:t xml:space="preserve"> </w:t>
      </w:r>
    </w:p>
    <w:p w:rsidR="001148E0" w:rsidRPr="00C0399E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b/>
          <w:i/>
        </w:rPr>
      </w:pP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b/>
        </w:rPr>
      </w:pPr>
      <w:r w:rsidRPr="009B3BFD">
        <w:rPr>
          <w:b/>
        </w:rPr>
        <w:t>Varför råder förvaringsförbud i festvåningslokalerna?</w:t>
      </w:r>
      <w:bookmarkStart w:id="3" w:name="K8P24"/>
    </w:p>
    <w:p w:rsidR="001148E0" w:rsidRPr="007B759F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-3255"/>
          <w:tab w:val="left" w:pos="-2535"/>
          <w:tab w:val="left" w:pos="-1239"/>
        </w:tabs>
        <w:ind w:left="426" w:right="567"/>
        <w:rPr>
          <w:sz w:val="16"/>
          <w:szCs w:val="16"/>
        </w:rPr>
      </w:pPr>
      <w:r w:rsidRPr="007B759F">
        <w:rPr>
          <w:b/>
          <w:sz w:val="16"/>
          <w:szCs w:val="16"/>
        </w:rPr>
        <w:t xml:space="preserve">8 kapitel </w:t>
      </w:r>
      <w:r w:rsidRPr="007B759F">
        <w:rPr>
          <w:b/>
          <w:bCs/>
          <w:sz w:val="16"/>
          <w:szCs w:val="16"/>
        </w:rPr>
        <w:t>24 §</w:t>
      </w:r>
      <w:bookmarkEnd w:id="3"/>
      <w:r w:rsidRPr="007B759F">
        <w:rPr>
          <w:b/>
          <w:bCs/>
          <w:sz w:val="16"/>
          <w:szCs w:val="16"/>
        </w:rPr>
        <w:t xml:space="preserve"> alkohollagen</w:t>
      </w:r>
      <w:r w:rsidRPr="007B759F">
        <w:rPr>
          <w:b/>
          <w:bCs/>
          <w:sz w:val="16"/>
          <w:szCs w:val="16"/>
        </w:rPr>
        <w:br/>
      </w:r>
      <w:r w:rsidRPr="007B759F">
        <w:rPr>
          <w:sz w:val="16"/>
          <w:szCs w:val="16"/>
        </w:rPr>
        <w:t xml:space="preserve">Ingen får dricka eller tillåtas dricka alkoholdrycker på ett serveringsställe där alkoholdrycker inte får serveras eller i en lokal som yrkesmässigt upplåts för anordnande av sammankomster i slutna sällskap vid vilka mat eller dryck tillhandahålls av innehavaren eller genom dennes försorg och där servering av alkoholdrycker inte är tillåten.   </w:t>
      </w:r>
    </w:p>
    <w:p w:rsidR="001148E0" w:rsidRPr="007B759F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-3255"/>
          <w:tab w:val="left" w:pos="-2535"/>
          <w:tab w:val="left" w:pos="-1239"/>
        </w:tabs>
        <w:ind w:left="426" w:right="567"/>
        <w:rPr>
          <w:b/>
          <w:sz w:val="16"/>
          <w:szCs w:val="16"/>
        </w:rPr>
      </w:pPr>
    </w:p>
    <w:p w:rsidR="001148E0" w:rsidRPr="007B759F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tabs>
          <w:tab w:val="left" w:pos="-3255"/>
          <w:tab w:val="left" w:pos="-2535"/>
          <w:tab w:val="left" w:pos="-1239"/>
        </w:tabs>
        <w:ind w:left="426" w:right="567"/>
        <w:rPr>
          <w:b/>
          <w:sz w:val="16"/>
          <w:szCs w:val="16"/>
        </w:rPr>
      </w:pPr>
      <w:r w:rsidRPr="007B759F">
        <w:rPr>
          <w:sz w:val="16"/>
          <w:szCs w:val="16"/>
        </w:rPr>
        <w:t>Alkoholdrycker som inte får serveras i en lokal som avses i denna paragraf får inte heller förvaras i lokalen eller tillhörande utrymmen.</w:t>
      </w: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b/>
        </w:rPr>
      </w:pPr>
    </w:p>
    <w:p w:rsidR="001148E0" w:rsidRDefault="00400799" w:rsidP="001148E0">
      <w:pPr>
        <w:tabs>
          <w:tab w:val="left" w:pos="-3255"/>
          <w:tab w:val="left" w:pos="-2535"/>
          <w:tab w:val="left" w:pos="-1239"/>
        </w:tabs>
        <w:ind w:left="426" w:right="567"/>
      </w:pPr>
      <w:r>
        <w:t>Det är förbjudet att förvara alkohol</w:t>
      </w:r>
      <w:r w:rsidR="001148E0" w:rsidRPr="00033CC8">
        <w:t xml:space="preserve"> i lokaler som hyrs ut yrkesmässigt för olika verksamheter och är anmälda som livsmedelsanläggningar. Det </w:t>
      </w:r>
      <w:r w:rsidR="004B09A3">
        <w:t>betyder</w:t>
      </w:r>
      <w:r w:rsidR="001148E0" w:rsidRPr="00033CC8">
        <w:t xml:space="preserve"> att alkoholhaltiga drycker </w:t>
      </w:r>
      <w:r>
        <w:t>inte får drickas</w:t>
      </w:r>
      <w:r w:rsidR="001148E0" w:rsidRPr="00033CC8">
        <w:t xml:space="preserve"> där utan serveringstillstånd. </w:t>
      </w:r>
    </w:p>
    <w:p w:rsidR="001148E0" w:rsidRPr="00033CC8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</w:pPr>
    </w:p>
    <w:p w:rsidR="001148E0" w:rsidRDefault="001148E0" w:rsidP="001148E0">
      <w:pPr>
        <w:tabs>
          <w:tab w:val="left" w:pos="-3255"/>
          <w:tab w:val="left" w:pos="-2535"/>
          <w:tab w:val="left" w:pos="-1239"/>
        </w:tabs>
        <w:ind w:left="426" w:right="567"/>
        <w:rPr>
          <w:b/>
        </w:rPr>
      </w:pPr>
      <w:r w:rsidRPr="009B3BFD">
        <w:rPr>
          <w:b/>
        </w:rPr>
        <w:t>Varför inte medhavd sprit inköpt i</w:t>
      </w:r>
      <w:bookmarkStart w:id="4" w:name="K8P13"/>
      <w:r w:rsidR="00400799">
        <w:rPr>
          <w:b/>
        </w:rPr>
        <w:t xml:space="preserve"> Tyskland?</w:t>
      </w:r>
    </w:p>
    <w:p w:rsidR="001148E0" w:rsidRPr="007B759F" w:rsidRDefault="001148E0" w:rsidP="0011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left="426" w:right="425"/>
        <w:rPr>
          <w:sz w:val="16"/>
          <w:szCs w:val="16"/>
        </w:rPr>
      </w:pPr>
      <w:r w:rsidRPr="007B759F">
        <w:rPr>
          <w:b/>
          <w:bCs/>
          <w:sz w:val="16"/>
          <w:szCs w:val="16"/>
        </w:rPr>
        <w:t>8 kapitel 13 §</w:t>
      </w:r>
      <w:bookmarkEnd w:id="4"/>
      <w:r w:rsidRPr="007B759F">
        <w:rPr>
          <w:b/>
          <w:sz w:val="16"/>
          <w:szCs w:val="16"/>
        </w:rPr>
        <w:t xml:space="preserve"> alkohollagen</w:t>
      </w:r>
      <w:r w:rsidRPr="007B759F">
        <w:rPr>
          <w:b/>
          <w:sz w:val="16"/>
          <w:szCs w:val="16"/>
        </w:rPr>
        <w:br/>
      </w:r>
      <w:r w:rsidRPr="007B759F">
        <w:rPr>
          <w:sz w:val="16"/>
          <w:szCs w:val="16"/>
        </w:rPr>
        <w:t>Den som har tillstånd för servering till allmänheten eller stadigvarande tillstånd för servering i slutet sällskap, får köpa de spritdrycker, vin, starköl och andra jästa alkoholdrycker som behövs för rörelsen endast av partihandlare eller av detaljhandelsbolaget. Den som har tillstånd för servering i slutet sällskap vid ett enstaka tillfälle eller under en enstaka tidsperiod, får köpa motsvarande drycker endast hos detaljhandelsbolaget.</w:t>
      </w:r>
    </w:p>
    <w:p w:rsidR="001148E0" w:rsidRDefault="001148E0" w:rsidP="001148E0">
      <w:pPr>
        <w:autoSpaceDE/>
        <w:autoSpaceDN/>
        <w:spacing w:before="100" w:beforeAutospacing="1" w:after="100" w:afterAutospacing="1"/>
        <w:ind w:left="426"/>
      </w:pPr>
      <w:r>
        <w:t xml:space="preserve">Om </w:t>
      </w:r>
      <w:r w:rsidR="00400799">
        <w:t xml:space="preserve">du som </w:t>
      </w:r>
      <w:r w:rsidR="00D76A3A">
        <w:t>har</w:t>
      </w:r>
      <w:r>
        <w:t xml:space="preserve"> en festvåning söker ett stadigvarande serveringstillstånd </w:t>
      </w:r>
      <w:r w:rsidR="00400799">
        <w:t>måste</w:t>
      </w:r>
      <w:r>
        <w:t xml:space="preserve"> alkoholdryckerna köpas av en partihandlare eller från Systembolaget.</w:t>
      </w:r>
    </w:p>
    <w:p w:rsidR="00877214" w:rsidRPr="000A512A" w:rsidRDefault="001148E0" w:rsidP="002A3D95">
      <w:pPr>
        <w:autoSpaceDE/>
        <w:autoSpaceDN/>
        <w:spacing w:before="100" w:beforeAutospacing="1" w:after="100" w:afterAutospacing="1"/>
        <w:ind w:left="426"/>
        <w:rPr>
          <w:bCs/>
          <w:szCs w:val="28"/>
        </w:rPr>
      </w:pPr>
      <w:r>
        <w:t xml:space="preserve">Om </w:t>
      </w:r>
      <w:r w:rsidR="00400799">
        <w:t>du</w:t>
      </w:r>
      <w:r w:rsidRPr="009B3BFD">
        <w:t xml:space="preserve"> söker </w:t>
      </w:r>
      <w:r w:rsidR="00400799">
        <w:t xml:space="preserve">och får </w:t>
      </w:r>
      <w:r w:rsidRPr="009B3BFD">
        <w:t xml:space="preserve">ett enstaka serveringstillstånd för slutet sällskap </w:t>
      </w:r>
      <w:r w:rsidR="00400799">
        <w:t xml:space="preserve">måste </w:t>
      </w:r>
      <w:r w:rsidRPr="009B3BFD">
        <w:t>alkoholdrycker</w:t>
      </w:r>
      <w:r w:rsidR="00400799">
        <w:t>na</w:t>
      </w:r>
      <w:r w:rsidRPr="009B3BFD">
        <w:t xml:space="preserve"> </w:t>
      </w:r>
      <w:r w:rsidR="00400799">
        <w:t>köpas</w:t>
      </w:r>
      <w:r w:rsidRPr="009B3BFD">
        <w:t xml:space="preserve"> </w:t>
      </w:r>
      <w:r>
        <w:t>från S</w:t>
      </w:r>
      <w:r w:rsidRPr="009B3BFD">
        <w:t xml:space="preserve">ystembolaget.  </w:t>
      </w:r>
    </w:p>
    <w:sectPr w:rsidR="00877214" w:rsidRPr="000A512A" w:rsidSect="00A31AE8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8D2"/>
    <w:multiLevelType w:val="hybridMultilevel"/>
    <w:tmpl w:val="A858E41A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A787A45"/>
    <w:multiLevelType w:val="hybridMultilevel"/>
    <w:tmpl w:val="18D4D8E4"/>
    <w:lvl w:ilvl="0" w:tplc="9CE0B0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D4580"/>
    <w:multiLevelType w:val="hybridMultilevel"/>
    <w:tmpl w:val="FAC2A5C8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905F6E"/>
    <w:multiLevelType w:val="hybridMultilevel"/>
    <w:tmpl w:val="7A42C8E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80B31CB"/>
    <w:multiLevelType w:val="hybridMultilevel"/>
    <w:tmpl w:val="CBF4D74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374037D"/>
    <w:multiLevelType w:val="hybridMultilevel"/>
    <w:tmpl w:val="8BE07C5A"/>
    <w:lvl w:ilvl="0" w:tplc="9CE0B0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C2"/>
    <w:rsid w:val="00021A85"/>
    <w:rsid w:val="00034796"/>
    <w:rsid w:val="001148E0"/>
    <w:rsid w:val="00156663"/>
    <w:rsid w:val="002124E6"/>
    <w:rsid w:val="00251A7F"/>
    <w:rsid w:val="00262563"/>
    <w:rsid w:val="00296B0D"/>
    <w:rsid w:val="002A3D95"/>
    <w:rsid w:val="00395516"/>
    <w:rsid w:val="003A6788"/>
    <w:rsid w:val="00400799"/>
    <w:rsid w:val="0041337D"/>
    <w:rsid w:val="00447C7D"/>
    <w:rsid w:val="00493CEB"/>
    <w:rsid w:val="004B09A3"/>
    <w:rsid w:val="004C7940"/>
    <w:rsid w:val="004D1862"/>
    <w:rsid w:val="0056628A"/>
    <w:rsid w:val="00587E59"/>
    <w:rsid w:val="0059025B"/>
    <w:rsid w:val="005F24A7"/>
    <w:rsid w:val="007A7438"/>
    <w:rsid w:val="007E0D04"/>
    <w:rsid w:val="007E20B1"/>
    <w:rsid w:val="00844F8C"/>
    <w:rsid w:val="00877214"/>
    <w:rsid w:val="008B405F"/>
    <w:rsid w:val="008C26EF"/>
    <w:rsid w:val="009241A2"/>
    <w:rsid w:val="00951426"/>
    <w:rsid w:val="009869D6"/>
    <w:rsid w:val="00A07407"/>
    <w:rsid w:val="00A31AE8"/>
    <w:rsid w:val="00A57E6D"/>
    <w:rsid w:val="00BB2CD3"/>
    <w:rsid w:val="00C93AAD"/>
    <w:rsid w:val="00CB44BB"/>
    <w:rsid w:val="00CC0ECD"/>
    <w:rsid w:val="00CC78B8"/>
    <w:rsid w:val="00CD2A5C"/>
    <w:rsid w:val="00D213FF"/>
    <w:rsid w:val="00D76A3A"/>
    <w:rsid w:val="00D80D07"/>
    <w:rsid w:val="00DD6151"/>
    <w:rsid w:val="00E24A61"/>
    <w:rsid w:val="00EA39C2"/>
    <w:rsid w:val="00F35940"/>
    <w:rsid w:val="00F565EC"/>
    <w:rsid w:val="00F701E1"/>
    <w:rsid w:val="00FD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ck-text2">
    <w:name w:val="block-text2"/>
    <w:basedOn w:val="Standardstycketeckensnitt"/>
    <w:rsid w:val="00EA39C2"/>
  </w:style>
  <w:style w:type="paragraph" w:styleId="Ballongtext">
    <w:name w:val="Balloon Text"/>
    <w:basedOn w:val="Normal"/>
    <w:link w:val="BallongtextChar"/>
    <w:uiPriority w:val="99"/>
    <w:semiHidden/>
    <w:unhideWhenUsed/>
    <w:rsid w:val="00EA39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9C2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9514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625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256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2563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256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256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31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C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block-text2">
    <w:name w:val="block-text2"/>
    <w:basedOn w:val="Standardstycketeckensnitt"/>
    <w:rsid w:val="00EA39C2"/>
  </w:style>
  <w:style w:type="paragraph" w:styleId="Ballongtext">
    <w:name w:val="Balloon Text"/>
    <w:basedOn w:val="Normal"/>
    <w:link w:val="BallongtextChar"/>
    <w:uiPriority w:val="99"/>
    <w:semiHidden/>
    <w:unhideWhenUsed/>
    <w:rsid w:val="00EA39C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A39C2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951426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26256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6256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62563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6256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62563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A31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dertalje.s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ertalje.se/serveringstillstan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3943</Characters>
  <Application>Microsoft Office Word</Application>
  <DocSecurity>4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Häggmark Eva (Ksk)</dc:creator>
  <cp:lastModifiedBy>Häggmark Eva (Ksk)</cp:lastModifiedBy>
  <cp:revision>2</cp:revision>
  <cp:lastPrinted>2018-11-05T07:38:00Z</cp:lastPrinted>
  <dcterms:created xsi:type="dcterms:W3CDTF">2018-11-15T14:51:00Z</dcterms:created>
  <dcterms:modified xsi:type="dcterms:W3CDTF">2018-11-15T14:51:00Z</dcterms:modified>
</cp:coreProperties>
</file>