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3C2" w:rsidRDefault="00F203C2" w:rsidP="00F203C2">
      <w:pPr>
        <w:pStyle w:val="Brdtext"/>
      </w:pPr>
    </w:p>
    <w:p w:rsidR="00F203C2" w:rsidRPr="007E55C5" w:rsidRDefault="00C34CD7" w:rsidP="00C34CD7">
      <w:pPr>
        <w:pStyle w:val="Brdtext"/>
        <w:jc w:val="right"/>
        <w:rPr>
          <w:rFonts w:ascii="Verdana" w:hAnsi="Verdana"/>
        </w:rPr>
      </w:pPr>
      <w:r w:rsidRPr="007E55C5">
        <w:rPr>
          <w:rFonts w:ascii="Verdana" w:hAnsi="Verdana"/>
        </w:rPr>
        <w:t>2018-09-25</w:t>
      </w:r>
    </w:p>
    <w:p w:rsidR="00F203C2" w:rsidRDefault="00F203C2" w:rsidP="00F203C2">
      <w:pPr>
        <w:pStyle w:val="Brdtext"/>
      </w:pPr>
    </w:p>
    <w:p w:rsidR="00F203C2" w:rsidRDefault="00F203C2" w:rsidP="00F203C2">
      <w:pPr>
        <w:pStyle w:val="Brdtext"/>
      </w:pPr>
    </w:p>
    <w:p w:rsidR="00F203C2" w:rsidRDefault="00F203C2" w:rsidP="00F203C2">
      <w:pPr>
        <w:pStyle w:val="Brdtext"/>
      </w:pPr>
    </w:p>
    <w:p w:rsidR="00F203C2" w:rsidRDefault="00F203C2" w:rsidP="00F203C2">
      <w:pPr>
        <w:pStyle w:val="Brdtext"/>
      </w:pPr>
    </w:p>
    <w:p w:rsidR="00F203C2" w:rsidRDefault="00F203C2" w:rsidP="00F203C2">
      <w:pPr>
        <w:pStyle w:val="Brdtext"/>
      </w:pPr>
    </w:p>
    <w:p w:rsidR="00F203C2" w:rsidRDefault="00F203C2" w:rsidP="00F203C2">
      <w:pPr>
        <w:pStyle w:val="Brdtext"/>
      </w:pPr>
    </w:p>
    <w:p w:rsidR="00F203C2" w:rsidRDefault="00F203C2" w:rsidP="00F203C2">
      <w:pPr>
        <w:pStyle w:val="Brdtext"/>
      </w:pPr>
    </w:p>
    <w:p w:rsidR="00F203C2" w:rsidRDefault="00F203C2" w:rsidP="00F203C2">
      <w:pPr>
        <w:pStyle w:val="Brdtext"/>
      </w:pPr>
    </w:p>
    <w:p w:rsidR="00F203C2" w:rsidRPr="00D215DB" w:rsidRDefault="00F203C2" w:rsidP="00F203C2">
      <w:pPr>
        <w:widowControl/>
        <w:autoSpaceDE/>
        <w:autoSpaceDN/>
        <w:spacing w:line="816" w:lineRule="atLeast"/>
        <w:ind w:left="709"/>
        <w:jc w:val="center"/>
        <w:rPr>
          <w:rFonts w:ascii="Verdana" w:hAnsi="Verdana"/>
          <w:b/>
          <w:sz w:val="68"/>
          <w:szCs w:val="20"/>
          <w:lang w:eastAsia="sv-SE"/>
        </w:rPr>
      </w:pPr>
      <w:r w:rsidRPr="00D215DB">
        <w:rPr>
          <w:rFonts w:ascii="Verdana" w:hAnsi="Verdana"/>
          <w:b/>
          <w:sz w:val="68"/>
          <w:szCs w:val="20"/>
          <w:lang w:eastAsia="sv-SE"/>
        </w:rPr>
        <w:t>Plan för systematiskt kvalitetsarbete</w:t>
      </w:r>
    </w:p>
    <w:p w:rsidR="00F203C2" w:rsidRPr="00D215DB" w:rsidRDefault="00F203C2" w:rsidP="00F203C2">
      <w:pPr>
        <w:widowControl/>
        <w:autoSpaceDE/>
        <w:autoSpaceDN/>
        <w:rPr>
          <w:rFonts w:asciiTheme="majorHAnsi" w:hAnsiTheme="majorHAnsi"/>
          <w:sz w:val="52"/>
          <w:szCs w:val="36"/>
          <w:lang w:eastAsia="sv-SE"/>
        </w:rPr>
      </w:pPr>
    </w:p>
    <w:p w:rsidR="00F203C2" w:rsidRPr="00D215DB" w:rsidRDefault="00F203C2" w:rsidP="00F203C2">
      <w:pPr>
        <w:widowControl/>
        <w:autoSpaceDE/>
        <w:autoSpaceDN/>
        <w:jc w:val="center"/>
        <w:rPr>
          <w:rFonts w:asciiTheme="majorHAnsi" w:hAnsiTheme="majorHAnsi"/>
          <w:sz w:val="52"/>
          <w:szCs w:val="36"/>
          <w:lang w:eastAsia="sv-SE"/>
        </w:rPr>
      </w:pPr>
    </w:p>
    <w:p w:rsidR="00F203C2" w:rsidRPr="00D215DB" w:rsidRDefault="009052C9" w:rsidP="00F203C2">
      <w:pPr>
        <w:widowControl/>
        <w:autoSpaceDE/>
        <w:autoSpaceDN/>
        <w:spacing w:line="816" w:lineRule="atLeast"/>
        <w:ind w:left="709"/>
        <w:jc w:val="center"/>
        <w:rPr>
          <w:rFonts w:ascii="Verdana" w:hAnsi="Verdana"/>
          <w:b/>
          <w:sz w:val="68"/>
          <w:szCs w:val="20"/>
          <w:lang w:eastAsia="sv-SE"/>
        </w:rPr>
      </w:pPr>
      <w:r>
        <w:rPr>
          <w:rFonts w:ascii="Verdana" w:hAnsi="Verdana"/>
          <w:b/>
          <w:sz w:val="68"/>
          <w:szCs w:val="20"/>
          <w:lang w:eastAsia="sv-SE"/>
        </w:rPr>
        <w:t>2018/2019</w:t>
      </w:r>
    </w:p>
    <w:p w:rsidR="00F203C2" w:rsidRPr="00D215DB" w:rsidRDefault="00F203C2" w:rsidP="00F203C2">
      <w:pPr>
        <w:widowControl/>
        <w:autoSpaceDE/>
        <w:autoSpaceDN/>
        <w:jc w:val="center"/>
        <w:rPr>
          <w:rFonts w:asciiTheme="majorHAnsi" w:hAnsiTheme="majorHAnsi"/>
          <w:b/>
          <w:sz w:val="36"/>
          <w:szCs w:val="36"/>
          <w:lang w:eastAsia="sv-SE"/>
        </w:rPr>
      </w:pPr>
    </w:p>
    <w:p w:rsidR="00F203C2" w:rsidRPr="00D215DB" w:rsidRDefault="00F203C2" w:rsidP="00F203C2">
      <w:pPr>
        <w:widowControl/>
        <w:autoSpaceDE/>
        <w:autoSpaceDN/>
        <w:jc w:val="center"/>
        <w:rPr>
          <w:rFonts w:asciiTheme="majorHAnsi" w:hAnsiTheme="majorHAnsi"/>
          <w:b/>
          <w:sz w:val="24"/>
          <w:szCs w:val="24"/>
          <w:lang w:eastAsia="sv-SE"/>
        </w:rPr>
      </w:pPr>
    </w:p>
    <w:p w:rsidR="00F203C2" w:rsidRPr="00D215DB" w:rsidRDefault="00F203C2" w:rsidP="00F203C2">
      <w:pPr>
        <w:widowControl/>
        <w:tabs>
          <w:tab w:val="left" w:pos="5100"/>
        </w:tabs>
        <w:autoSpaceDE/>
        <w:autoSpaceDN/>
        <w:rPr>
          <w:rFonts w:asciiTheme="majorHAnsi" w:hAnsiTheme="majorHAnsi"/>
          <w:b/>
          <w:sz w:val="24"/>
          <w:szCs w:val="24"/>
          <w:lang w:eastAsia="sv-SE"/>
        </w:rPr>
      </w:pPr>
      <w:r w:rsidRPr="00D215DB">
        <w:rPr>
          <w:rFonts w:asciiTheme="majorHAnsi" w:hAnsiTheme="majorHAnsi"/>
          <w:b/>
          <w:sz w:val="24"/>
          <w:szCs w:val="24"/>
          <w:lang w:eastAsia="sv-SE"/>
        </w:rPr>
        <w:tab/>
      </w:r>
    </w:p>
    <w:p w:rsidR="00F203C2" w:rsidRDefault="00F203C2" w:rsidP="00F203C2">
      <w:pPr>
        <w:widowControl/>
        <w:autoSpaceDE/>
        <w:autoSpaceDN/>
        <w:spacing w:before="160" w:line="400" w:lineRule="atLeast"/>
        <w:ind w:left="709"/>
        <w:jc w:val="center"/>
        <w:rPr>
          <w:rFonts w:ascii="Verdana" w:hAnsi="Verdana"/>
          <w:b/>
          <w:color w:val="000000"/>
          <w:sz w:val="28"/>
          <w:szCs w:val="20"/>
          <w:lang w:eastAsia="sv-SE"/>
        </w:rPr>
      </w:pPr>
    </w:p>
    <w:p w:rsidR="00F203C2" w:rsidRDefault="00F203C2" w:rsidP="00F203C2">
      <w:pPr>
        <w:widowControl/>
        <w:autoSpaceDE/>
        <w:autoSpaceDN/>
        <w:spacing w:before="160" w:line="400" w:lineRule="atLeast"/>
        <w:ind w:left="709"/>
        <w:jc w:val="center"/>
        <w:rPr>
          <w:rFonts w:ascii="Verdana" w:hAnsi="Verdana"/>
          <w:b/>
          <w:color w:val="000000"/>
          <w:sz w:val="28"/>
          <w:szCs w:val="20"/>
          <w:lang w:eastAsia="sv-SE"/>
        </w:rPr>
      </w:pPr>
      <w:r>
        <w:rPr>
          <w:rFonts w:ascii="Verdana" w:hAnsi="Verdana"/>
          <w:b/>
          <w:color w:val="000000"/>
          <w:sz w:val="28"/>
          <w:szCs w:val="20"/>
          <w:lang w:eastAsia="sv-SE"/>
        </w:rPr>
        <w:t>Förskolor</w:t>
      </w:r>
      <w:r w:rsidR="00DE5945">
        <w:rPr>
          <w:rFonts w:ascii="Verdana" w:hAnsi="Verdana"/>
          <w:b/>
          <w:color w:val="000000"/>
          <w:sz w:val="28"/>
          <w:szCs w:val="20"/>
          <w:lang w:eastAsia="sv-SE"/>
        </w:rPr>
        <w:t>, grundskolor</w:t>
      </w:r>
      <w:r w:rsidR="009C44E5">
        <w:rPr>
          <w:rFonts w:ascii="Verdana" w:hAnsi="Verdana"/>
          <w:b/>
          <w:color w:val="000000"/>
          <w:sz w:val="28"/>
          <w:szCs w:val="20"/>
          <w:lang w:eastAsia="sv-SE"/>
        </w:rPr>
        <w:t xml:space="preserve"> </w:t>
      </w:r>
      <w:r>
        <w:rPr>
          <w:rFonts w:ascii="Verdana" w:hAnsi="Verdana"/>
          <w:b/>
          <w:color w:val="000000"/>
          <w:sz w:val="28"/>
          <w:szCs w:val="20"/>
          <w:lang w:eastAsia="sv-SE"/>
        </w:rPr>
        <w:t xml:space="preserve">och </w:t>
      </w:r>
      <w:r w:rsidR="00DE5945">
        <w:rPr>
          <w:rFonts w:ascii="Verdana" w:hAnsi="Verdana"/>
          <w:b/>
          <w:color w:val="000000"/>
          <w:sz w:val="28"/>
          <w:szCs w:val="20"/>
          <w:lang w:eastAsia="sv-SE"/>
        </w:rPr>
        <w:t>gymnasie</w:t>
      </w:r>
      <w:r>
        <w:rPr>
          <w:rFonts w:ascii="Verdana" w:hAnsi="Verdana"/>
          <w:b/>
          <w:color w:val="000000"/>
          <w:sz w:val="28"/>
          <w:szCs w:val="20"/>
          <w:lang w:eastAsia="sv-SE"/>
        </w:rPr>
        <w:t>skolor</w:t>
      </w:r>
    </w:p>
    <w:p w:rsidR="00F203C2" w:rsidRPr="00D215DB" w:rsidRDefault="00F203C2" w:rsidP="009052C9">
      <w:pPr>
        <w:widowControl/>
        <w:autoSpaceDE/>
        <w:autoSpaceDN/>
        <w:spacing w:before="160" w:line="400" w:lineRule="atLeast"/>
        <w:ind w:left="709"/>
        <w:jc w:val="center"/>
        <w:rPr>
          <w:rFonts w:ascii="Verdana" w:hAnsi="Verdana"/>
          <w:b/>
          <w:color w:val="000000"/>
          <w:sz w:val="28"/>
          <w:szCs w:val="20"/>
          <w:lang w:eastAsia="sv-SE"/>
        </w:rPr>
      </w:pPr>
      <w:r w:rsidRPr="00D215DB">
        <w:rPr>
          <w:rFonts w:ascii="Verdana" w:hAnsi="Verdana"/>
          <w:b/>
          <w:color w:val="000000"/>
          <w:sz w:val="28"/>
          <w:szCs w:val="20"/>
          <w:lang w:eastAsia="sv-SE"/>
        </w:rPr>
        <w:t>Utbildningskontoret i Södertälje kommun</w:t>
      </w:r>
    </w:p>
    <w:p w:rsidR="00F203C2" w:rsidRDefault="00F203C2" w:rsidP="00F203C2">
      <w:pPr>
        <w:pStyle w:val="Brdtext"/>
      </w:pPr>
    </w:p>
    <w:p w:rsidR="00F203C2" w:rsidRDefault="00F203C2" w:rsidP="00F203C2">
      <w:pPr>
        <w:pStyle w:val="Brdtext"/>
      </w:pPr>
    </w:p>
    <w:p w:rsidR="00F203C2" w:rsidRDefault="00F203C2" w:rsidP="00F203C2">
      <w:pPr>
        <w:pStyle w:val="Brdtext"/>
      </w:pPr>
    </w:p>
    <w:p w:rsidR="00F203C2" w:rsidRDefault="00F203C2" w:rsidP="00F203C2">
      <w:pPr>
        <w:pStyle w:val="Brdtext"/>
      </w:pPr>
    </w:p>
    <w:p w:rsidR="00F203C2" w:rsidRDefault="00F203C2" w:rsidP="00F203C2">
      <w:pPr>
        <w:pStyle w:val="Brdtext"/>
      </w:pPr>
    </w:p>
    <w:p w:rsidR="00F203C2" w:rsidRDefault="00F203C2" w:rsidP="00F203C2">
      <w:pPr>
        <w:pStyle w:val="Brdtext"/>
      </w:pPr>
    </w:p>
    <w:p w:rsidR="00F203C2" w:rsidRDefault="00F203C2" w:rsidP="00F203C2">
      <w:pPr>
        <w:pStyle w:val="Brdtext"/>
      </w:pPr>
    </w:p>
    <w:p w:rsidR="00F203C2" w:rsidRDefault="00F203C2" w:rsidP="00F203C2">
      <w:pPr>
        <w:pStyle w:val="Brdtext"/>
      </w:pPr>
    </w:p>
    <w:p w:rsidR="00F203C2" w:rsidRDefault="00F203C2" w:rsidP="00F203C2">
      <w:pPr>
        <w:pStyle w:val="Brdtext"/>
      </w:pPr>
    </w:p>
    <w:p w:rsidR="00F203C2" w:rsidRDefault="00F203C2" w:rsidP="00F203C2">
      <w:pPr>
        <w:pStyle w:val="Brdtext"/>
      </w:pPr>
    </w:p>
    <w:p w:rsidR="00F203C2" w:rsidRDefault="00F203C2" w:rsidP="00F203C2">
      <w:pPr>
        <w:pStyle w:val="Brdtext"/>
      </w:pPr>
    </w:p>
    <w:p w:rsidR="00F203C2" w:rsidRDefault="00F203C2" w:rsidP="00F203C2">
      <w:pPr>
        <w:pStyle w:val="Brdtext"/>
      </w:pPr>
    </w:p>
    <w:p w:rsidR="00F203C2" w:rsidRDefault="00F203C2" w:rsidP="00F203C2">
      <w:pPr>
        <w:pStyle w:val="Brdtext"/>
      </w:pPr>
    </w:p>
    <w:p w:rsidR="00F203C2" w:rsidRDefault="00F203C2" w:rsidP="00F203C2">
      <w:pPr>
        <w:pStyle w:val="Brdtext"/>
      </w:pPr>
    </w:p>
    <w:p w:rsidR="00F203C2" w:rsidRDefault="00F203C2" w:rsidP="00F203C2">
      <w:pPr>
        <w:pStyle w:val="Brdtext"/>
      </w:pPr>
    </w:p>
    <w:p w:rsidR="00F203C2" w:rsidRDefault="00F203C2" w:rsidP="00E60737">
      <w:pPr>
        <w:pStyle w:val="Brdtext"/>
        <w:ind w:left="0"/>
      </w:pPr>
    </w:p>
    <w:p w:rsidR="00F203C2" w:rsidRDefault="00F203C2" w:rsidP="00F203C2">
      <w:pPr>
        <w:pStyle w:val="Brdtext"/>
      </w:pPr>
    </w:p>
    <w:sdt>
      <w:sdtPr>
        <w:rPr>
          <w:rFonts w:ascii="Times New Roman" w:eastAsia="Times New Roman" w:hAnsi="Times New Roman" w:cs="Times New Roman"/>
          <w:b w:val="0"/>
          <w:bCs w:val="0"/>
          <w:color w:val="auto"/>
          <w:sz w:val="22"/>
          <w:szCs w:val="22"/>
          <w:lang w:val="en-US" w:eastAsia="en-US"/>
        </w:rPr>
        <w:id w:val="-1895345557"/>
        <w:docPartObj>
          <w:docPartGallery w:val="Table of Contents"/>
          <w:docPartUnique/>
        </w:docPartObj>
      </w:sdtPr>
      <w:sdtEndPr>
        <w:rPr>
          <w:lang w:val="sv-SE"/>
        </w:rPr>
      </w:sdtEndPr>
      <w:sdtContent>
        <w:p w:rsidR="00F203C2" w:rsidRPr="005404A2" w:rsidRDefault="00F203C2" w:rsidP="00F203C2">
          <w:pPr>
            <w:pStyle w:val="Innehllsfrteckningsrubrik"/>
            <w:rPr>
              <w:rFonts w:ascii="Verdana" w:hAnsi="Verdana"/>
              <w:color w:val="auto"/>
            </w:rPr>
          </w:pPr>
          <w:r w:rsidRPr="005404A2">
            <w:rPr>
              <w:rFonts w:ascii="Verdana" w:hAnsi="Verdana"/>
              <w:color w:val="auto"/>
            </w:rPr>
            <w:t>Innehållsförteckning</w:t>
          </w:r>
        </w:p>
        <w:p w:rsidR="006030AF" w:rsidRDefault="00F203C2">
          <w:pPr>
            <w:pStyle w:val="Innehll1"/>
            <w:rPr>
              <w:rFonts w:asciiTheme="minorHAnsi" w:eastAsiaTheme="minorEastAsia" w:hAnsiTheme="minorHAnsi" w:cstheme="minorBidi"/>
              <w:sz w:val="22"/>
              <w:lang w:eastAsia="sv-SE"/>
            </w:rPr>
          </w:pPr>
          <w:r>
            <w:fldChar w:fldCharType="begin"/>
          </w:r>
          <w:r>
            <w:instrText xml:space="preserve"> TOC \o "1-3" \h \z \u </w:instrText>
          </w:r>
          <w:r>
            <w:fldChar w:fldCharType="separate"/>
          </w:r>
          <w:hyperlink w:anchor="_Toc525630727" w:history="1">
            <w:r w:rsidR="006030AF" w:rsidRPr="00370AE3">
              <w:rPr>
                <w:rStyle w:val="Hyperlnk"/>
                <w:lang w:eastAsia="sv-SE"/>
              </w:rPr>
              <w:t>Målbild för Södertäljes förskolor och skolor</w:t>
            </w:r>
            <w:r w:rsidR="006030AF">
              <w:rPr>
                <w:webHidden/>
              </w:rPr>
              <w:tab/>
            </w:r>
            <w:r w:rsidR="006030AF">
              <w:rPr>
                <w:webHidden/>
              </w:rPr>
              <w:fldChar w:fldCharType="begin"/>
            </w:r>
            <w:r w:rsidR="006030AF">
              <w:rPr>
                <w:webHidden/>
              </w:rPr>
              <w:instrText xml:space="preserve"> PAGEREF _Toc525630727 \h </w:instrText>
            </w:r>
            <w:r w:rsidR="006030AF">
              <w:rPr>
                <w:webHidden/>
              </w:rPr>
            </w:r>
            <w:r w:rsidR="006030AF">
              <w:rPr>
                <w:webHidden/>
              </w:rPr>
              <w:fldChar w:fldCharType="separate"/>
            </w:r>
            <w:r w:rsidR="006030AF">
              <w:rPr>
                <w:webHidden/>
              </w:rPr>
              <w:t>3</w:t>
            </w:r>
            <w:r w:rsidR="006030AF">
              <w:rPr>
                <w:webHidden/>
              </w:rPr>
              <w:fldChar w:fldCharType="end"/>
            </w:r>
          </w:hyperlink>
        </w:p>
        <w:p w:rsidR="006030AF" w:rsidRDefault="006030AF">
          <w:pPr>
            <w:pStyle w:val="Innehll1"/>
            <w:rPr>
              <w:rFonts w:asciiTheme="minorHAnsi" w:eastAsiaTheme="minorEastAsia" w:hAnsiTheme="minorHAnsi" w:cstheme="minorBidi"/>
              <w:sz w:val="22"/>
              <w:lang w:eastAsia="sv-SE"/>
            </w:rPr>
          </w:pPr>
          <w:hyperlink w:anchor="_Toc525630728" w:history="1">
            <w:r w:rsidRPr="00370AE3">
              <w:rPr>
                <w:rStyle w:val="Hyperlnk"/>
              </w:rPr>
              <w:t>Plan för systematiskt kvalitetsarbete</w:t>
            </w:r>
            <w:r>
              <w:rPr>
                <w:webHidden/>
              </w:rPr>
              <w:tab/>
            </w:r>
            <w:r>
              <w:rPr>
                <w:webHidden/>
              </w:rPr>
              <w:fldChar w:fldCharType="begin"/>
            </w:r>
            <w:r>
              <w:rPr>
                <w:webHidden/>
              </w:rPr>
              <w:instrText xml:space="preserve"> PAGEREF _Toc525630728 \h </w:instrText>
            </w:r>
            <w:r>
              <w:rPr>
                <w:webHidden/>
              </w:rPr>
            </w:r>
            <w:r>
              <w:rPr>
                <w:webHidden/>
              </w:rPr>
              <w:fldChar w:fldCharType="separate"/>
            </w:r>
            <w:r>
              <w:rPr>
                <w:webHidden/>
              </w:rPr>
              <w:t>4</w:t>
            </w:r>
            <w:r>
              <w:rPr>
                <w:webHidden/>
              </w:rPr>
              <w:fldChar w:fldCharType="end"/>
            </w:r>
          </w:hyperlink>
        </w:p>
        <w:p w:rsidR="006030AF" w:rsidRDefault="006030AF">
          <w:pPr>
            <w:pStyle w:val="Innehll1"/>
            <w:rPr>
              <w:rFonts w:asciiTheme="minorHAnsi" w:eastAsiaTheme="minorEastAsia" w:hAnsiTheme="minorHAnsi" w:cstheme="minorBidi"/>
              <w:sz w:val="22"/>
              <w:lang w:eastAsia="sv-SE"/>
            </w:rPr>
          </w:pPr>
          <w:hyperlink w:anchor="_Toc525630729" w:history="1">
            <w:r w:rsidRPr="00370AE3">
              <w:rPr>
                <w:rStyle w:val="Hyperlnk"/>
                <w:lang w:eastAsia="sv-SE"/>
              </w:rPr>
              <w:t>Presentation av utbildningskontoret</w:t>
            </w:r>
            <w:r>
              <w:rPr>
                <w:webHidden/>
              </w:rPr>
              <w:tab/>
            </w:r>
            <w:r>
              <w:rPr>
                <w:webHidden/>
              </w:rPr>
              <w:fldChar w:fldCharType="begin"/>
            </w:r>
            <w:r>
              <w:rPr>
                <w:webHidden/>
              </w:rPr>
              <w:instrText xml:space="preserve"> PAGEREF _Toc525630729 \h </w:instrText>
            </w:r>
            <w:r>
              <w:rPr>
                <w:webHidden/>
              </w:rPr>
            </w:r>
            <w:r>
              <w:rPr>
                <w:webHidden/>
              </w:rPr>
              <w:fldChar w:fldCharType="separate"/>
            </w:r>
            <w:r>
              <w:rPr>
                <w:webHidden/>
              </w:rPr>
              <w:t>5</w:t>
            </w:r>
            <w:r>
              <w:rPr>
                <w:webHidden/>
              </w:rPr>
              <w:fldChar w:fldCharType="end"/>
            </w:r>
          </w:hyperlink>
        </w:p>
        <w:p w:rsidR="006030AF" w:rsidRDefault="006030AF">
          <w:pPr>
            <w:pStyle w:val="Innehll2"/>
            <w:tabs>
              <w:tab w:val="right" w:leader="dot" w:pos="9340"/>
            </w:tabs>
            <w:rPr>
              <w:rFonts w:asciiTheme="minorHAnsi" w:eastAsiaTheme="minorEastAsia" w:hAnsiTheme="minorHAnsi" w:cstheme="minorBidi"/>
              <w:noProof/>
              <w:lang w:eastAsia="sv-SE"/>
            </w:rPr>
          </w:pPr>
          <w:hyperlink w:anchor="_Toc525630730" w:history="1">
            <w:r w:rsidRPr="00370AE3">
              <w:rPr>
                <w:rStyle w:val="Hyperlnk"/>
                <w:rFonts w:ascii="Verdana" w:hAnsi="Verdana"/>
                <w:noProof/>
                <w:lang w:eastAsia="sv-SE"/>
              </w:rPr>
              <w:t>Våra styrkor</w:t>
            </w:r>
            <w:r>
              <w:rPr>
                <w:noProof/>
                <w:webHidden/>
              </w:rPr>
              <w:tab/>
            </w:r>
            <w:r>
              <w:rPr>
                <w:noProof/>
                <w:webHidden/>
              </w:rPr>
              <w:fldChar w:fldCharType="begin"/>
            </w:r>
            <w:r>
              <w:rPr>
                <w:noProof/>
                <w:webHidden/>
              </w:rPr>
              <w:instrText xml:space="preserve"> PAGEREF _Toc525630730 \h </w:instrText>
            </w:r>
            <w:r>
              <w:rPr>
                <w:noProof/>
                <w:webHidden/>
              </w:rPr>
            </w:r>
            <w:r>
              <w:rPr>
                <w:noProof/>
                <w:webHidden/>
              </w:rPr>
              <w:fldChar w:fldCharType="separate"/>
            </w:r>
            <w:r>
              <w:rPr>
                <w:noProof/>
                <w:webHidden/>
              </w:rPr>
              <w:t>5</w:t>
            </w:r>
            <w:r>
              <w:rPr>
                <w:noProof/>
                <w:webHidden/>
              </w:rPr>
              <w:fldChar w:fldCharType="end"/>
            </w:r>
          </w:hyperlink>
        </w:p>
        <w:p w:rsidR="006030AF" w:rsidRDefault="006030AF">
          <w:pPr>
            <w:pStyle w:val="Innehll2"/>
            <w:tabs>
              <w:tab w:val="right" w:leader="dot" w:pos="9340"/>
            </w:tabs>
            <w:rPr>
              <w:rFonts w:asciiTheme="minorHAnsi" w:eastAsiaTheme="minorEastAsia" w:hAnsiTheme="minorHAnsi" w:cstheme="minorBidi"/>
              <w:noProof/>
              <w:lang w:eastAsia="sv-SE"/>
            </w:rPr>
          </w:pPr>
          <w:hyperlink w:anchor="_Toc525630731" w:history="1">
            <w:r w:rsidRPr="00370AE3">
              <w:rPr>
                <w:rStyle w:val="Hyperlnk"/>
                <w:rFonts w:ascii="Verdana" w:hAnsi="Verdana"/>
                <w:noProof/>
                <w:lang w:eastAsia="sv-SE"/>
              </w:rPr>
              <w:t>Våra utmaningar</w:t>
            </w:r>
            <w:r>
              <w:rPr>
                <w:noProof/>
                <w:webHidden/>
              </w:rPr>
              <w:tab/>
            </w:r>
            <w:r>
              <w:rPr>
                <w:noProof/>
                <w:webHidden/>
              </w:rPr>
              <w:fldChar w:fldCharType="begin"/>
            </w:r>
            <w:r>
              <w:rPr>
                <w:noProof/>
                <w:webHidden/>
              </w:rPr>
              <w:instrText xml:space="preserve"> PAGEREF _Toc525630731 \h </w:instrText>
            </w:r>
            <w:r>
              <w:rPr>
                <w:noProof/>
                <w:webHidden/>
              </w:rPr>
            </w:r>
            <w:r>
              <w:rPr>
                <w:noProof/>
                <w:webHidden/>
              </w:rPr>
              <w:fldChar w:fldCharType="separate"/>
            </w:r>
            <w:r>
              <w:rPr>
                <w:noProof/>
                <w:webHidden/>
              </w:rPr>
              <w:t>5</w:t>
            </w:r>
            <w:r>
              <w:rPr>
                <w:noProof/>
                <w:webHidden/>
              </w:rPr>
              <w:fldChar w:fldCharType="end"/>
            </w:r>
          </w:hyperlink>
        </w:p>
        <w:p w:rsidR="006030AF" w:rsidRDefault="006030AF">
          <w:pPr>
            <w:pStyle w:val="Innehll2"/>
            <w:tabs>
              <w:tab w:val="right" w:leader="dot" w:pos="9340"/>
            </w:tabs>
            <w:rPr>
              <w:rFonts w:asciiTheme="minorHAnsi" w:eastAsiaTheme="minorEastAsia" w:hAnsiTheme="minorHAnsi" w:cstheme="minorBidi"/>
              <w:noProof/>
              <w:lang w:eastAsia="sv-SE"/>
            </w:rPr>
          </w:pPr>
          <w:hyperlink w:anchor="_Toc525630732" w:history="1">
            <w:r w:rsidRPr="00370AE3">
              <w:rPr>
                <w:rStyle w:val="Hyperlnk"/>
                <w:rFonts w:ascii="Verdana" w:hAnsi="Verdana"/>
                <w:noProof/>
                <w:lang w:eastAsia="sv-SE"/>
              </w:rPr>
              <w:t>Vårt fokus 2018/2019</w:t>
            </w:r>
            <w:r>
              <w:rPr>
                <w:noProof/>
                <w:webHidden/>
              </w:rPr>
              <w:tab/>
            </w:r>
            <w:r>
              <w:rPr>
                <w:noProof/>
                <w:webHidden/>
              </w:rPr>
              <w:fldChar w:fldCharType="begin"/>
            </w:r>
            <w:r>
              <w:rPr>
                <w:noProof/>
                <w:webHidden/>
              </w:rPr>
              <w:instrText xml:space="preserve"> PAGEREF _Toc525630732 \h </w:instrText>
            </w:r>
            <w:r>
              <w:rPr>
                <w:noProof/>
                <w:webHidden/>
              </w:rPr>
            </w:r>
            <w:r>
              <w:rPr>
                <w:noProof/>
                <w:webHidden/>
              </w:rPr>
              <w:fldChar w:fldCharType="separate"/>
            </w:r>
            <w:r>
              <w:rPr>
                <w:noProof/>
                <w:webHidden/>
              </w:rPr>
              <w:t>5</w:t>
            </w:r>
            <w:r>
              <w:rPr>
                <w:noProof/>
                <w:webHidden/>
              </w:rPr>
              <w:fldChar w:fldCharType="end"/>
            </w:r>
          </w:hyperlink>
        </w:p>
        <w:p w:rsidR="006030AF" w:rsidRDefault="006030AF">
          <w:pPr>
            <w:pStyle w:val="Innehll2"/>
            <w:tabs>
              <w:tab w:val="right" w:leader="dot" w:pos="9340"/>
            </w:tabs>
            <w:rPr>
              <w:rFonts w:asciiTheme="minorHAnsi" w:eastAsiaTheme="minorEastAsia" w:hAnsiTheme="minorHAnsi" w:cstheme="minorBidi"/>
              <w:noProof/>
              <w:lang w:eastAsia="sv-SE"/>
            </w:rPr>
          </w:pPr>
          <w:hyperlink w:anchor="_Toc525630733" w:history="1">
            <w:r w:rsidRPr="00370AE3">
              <w:rPr>
                <w:rStyle w:val="Hyperlnk"/>
                <w:rFonts w:ascii="Verdana" w:hAnsi="Verdana"/>
                <w:noProof/>
              </w:rPr>
              <w:t>Vår organisation</w:t>
            </w:r>
            <w:r>
              <w:rPr>
                <w:noProof/>
                <w:webHidden/>
              </w:rPr>
              <w:tab/>
            </w:r>
            <w:r>
              <w:rPr>
                <w:noProof/>
                <w:webHidden/>
              </w:rPr>
              <w:fldChar w:fldCharType="begin"/>
            </w:r>
            <w:r>
              <w:rPr>
                <w:noProof/>
                <w:webHidden/>
              </w:rPr>
              <w:instrText xml:space="preserve"> PAGEREF _Toc525630733 \h </w:instrText>
            </w:r>
            <w:r>
              <w:rPr>
                <w:noProof/>
                <w:webHidden/>
              </w:rPr>
            </w:r>
            <w:r>
              <w:rPr>
                <w:noProof/>
                <w:webHidden/>
              </w:rPr>
              <w:fldChar w:fldCharType="separate"/>
            </w:r>
            <w:r>
              <w:rPr>
                <w:noProof/>
                <w:webHidden/>
              </w:rPr>
              <w:t>5</w:t>
            </w:r>
            <w:r>
              <w:rPr>
                <w:noProof/>
                <w:webHidden/>
              </w:rPr>
              <w:fldChar w:fldCharType="end"/>
            </w:r>
          </w:hyperlink>
        </w:p>
        <w:p w:rsidR="006030AF" w:rsidRDefault="006030AF">
          <w:pPr>
            <w:pStyle w:val="Innehll1"/>
            <w:rPr>
              <w:rFonts w:asciiTheme="minorHAnsi" w:eastAsiaTheme="minorEastAsia" w:hAnsiTheme="minorHAnsi" w:cstheme="minorBidi"/>
              <w:sz w:val="22"/>
              <w:lang w:eastAsia="sv-SE"/>
            </w:rPr>
          </w:pPr>
          <w:hyperlink w:anchor="_Toc525630734" w:history="1">
            <w:r w:rsidRPr="00370AE3">
              <w:rPr>
                <w:rStyle w:val="Hyperlnk"/>
              </w:rPr>
              <w:t>Resultatuppföljning 2017/2018</w:t>
            </w:r>
            <w:r>
              <w:rPr>
                <w:webHidden/>
              </w:rPr>
              <w:tab/>
            </w:r>
            <w:r>
              <w:rPr>
                <w:webHidden/>
              </w:rPr>
              <w:fldChar w:fldCharType="begin"/>
            </w:r>
            <w:r>
              <w:rPr>
                <w:webHidden/>
              </w:rPr>
              <w:instrText xml:space="preserve"> PAGEREF _Toc525630734 \h </w:instrText>
            </w:r>
            <w:r>
              <w:rPr>
                <w:webHidden/>
              </w:rPr>
            </w:r>
            <w:r>
              <w:rPr>
                <w:webHidden/>
              </w:rPr>
              <w:fldChar w:fldCharType="separate"/>
            </w:r>
            <w:r>
              <w:rPr>
                <w:webHidden/>
              </w:rPr>
              <w:t>6</w:t>
            </w:r>
            <w:r>
              <w:rPr>
                <w:webHidden/>
              </w:rPr>
              <w:fldChar w:fldCharType="end"/>
            </w:r>
          </w:hyperlink>
        </w:p>
        <w:p w:rsidR="006030AF" w:rsidRDefault="006030AF">
          <w:pPr>
            <w:pStyle w:val="Innehll2"/>
            <w:tabs>
              <w:tab w:val="right" w:leader="dot" w:pos="9340"/>
            </w:tabs>
            <w:rPr>
              <w:rFonts w:asciiTheme="minorHAnsi" w:eastAsiaTheme="minorEastAsia" w:hAnsiTheme="minorHAnsi" w:cstheme="minorBidi"/>
              <w:noProof/>
              <w:lang w:eastAsia="sv-SE"/>
            </w:rPr>
          </w:pPr>
          <w:hyperlink w:anchor="_Toc525630735" w:history="1">
            <w:r w:rsidRPr="00370AE3">
              <w:rPr>
                <w:rStyle w:val="Hyperlnk"/>
                <w:rFonts w:ascii="Verdana" w:hAnsi="Verdana"/>
                <w:noProof/>
              </w:rPr>
              <w:t>Uppföljning av utvecklingsområden, 2017/2018</w:t>
            </w:r>
            <w:r>
              <w:rPr>
                <w:noProof/>
                <w:webHidden/>
              </w:rPr>
              <w:tab/>
            </w:r>
            <w:r>
              <w:rPr>
                <w:noProof/>
                <w:webHidden/>
              </w:rPr>
              <w:fldChar w:fldCharType="begin"/>
            </w:r>
            <w:r>
              <w:rPr>
                <w:noProof/>
                <w:webHidden/>
              </w:rPr>
              <w:instrText xml:space="preserve"> PAGEREF _Toc525630735 \h </w:instrText>
            </w:r>
            <w:r>
              <w:rPr>
                <w:noProof/>
                <w:webHidden/>
              </w:rPr>
            </w:r>
            <w:r>
              <w:rPr>
                <w:noProof/>
                <w:webHidden/>
              </w:rPr>
              <w:fldChar w:fldCharType="separate"/>
            </w:r>
            <w:r>
              <w:rPr>
                <w:noProof/>
                <w:webHidden/>
              </w:rPr>
              <w:t>8</w:t>
            </w:r>
            <w:r>
              <w:rPr>
                <w:noProof/>
                <w:webHidden/>
              </w:rPr>
              <w:fldChar w:fldCharType="end"/>
            </w:r>
          </w:hyperlink>
        </w:p>
        <w:p w:rsidR="006030AF" w:rsidRDefault="006030AF">
          <w:pPr>
            <w:pStyle w:val="Innehll2"/>
            <w:tabs>
              <w:tab w:val="right" w:leader="dot" w:pos="9340"/>
            </w:tabs>
            <w:rPr>
              <w:rFonts w:asciiTheme="minorHAnsi" w:eastAsiaTheme="minorEastAsia" w:hAnsiTheme="minorHAnsi" w:cstheme="minorBidi"/>
              <w:noProof/>
              <w:lang w:eastAsia="sv-SE"/>
            </w:rPr>
          </w:pPr>
          <w:hyperlink w:anchor="_Toc525630736" w:history="1">
            <w:r w:rsidRPr="00370AE3">
              <w:rPr>
                <w:rStyle w:val="Hyperlnk"/>
                <w:rFonts w:ascii="Verdana" w:hAnsi="Verdana"/>
                <w:noProof/>
              </w:rPr>
              <w:t>Uppföljning av strategier för högre måluppfyllelse</w:t>
            </w:r>
            <w:r>
              <w:rPr>
                <w:noProof/>
                <w:webHidden/>
              </w:rPr>
              <w:tab/>
            </w:r>
            <w:r>
              <w:rPr>
                <w:noProof/>
                <w:webHidden/>
              </w:rPr>
              <w:fldChar w:fldCharType="begin"/>
            </w:r>
            <w:r>
              <w:rPr>
                <w:noProof/>
                <w:webHidden/>
              </w:rPr>
              <w:instrText xml:space="preserve"> PAGEREF _Toc525630736 \h </w:instrText>
            </w:r>
            <w:r>
              <w:rPr>
                <w:noProof/>
                <w:webHidden/>
              </w:rPr>
            </w:r>
            <w:r>
              <w:rPr>
                <w:noProof/>
                <w:webHidden/>
              </w:rPr>
              <w:fldChar w:fldCharType="separate"/>
            </w:r>
            <w:r>
              <w:rPr>
                <w:noProof/>
                <w:webHidden/>
              </w:rPr>
              <w:t>11</w:t>
            </w:r>
            <w:r>
              <w:rPr>
                <w:noProof/>
                <w:webHidden/>
              </w:rPr>
              <w:fldChar w:fldCharType="end"/>
            </w:r>
          </w:hyperlink>
        </w:p>
        <w:p w:rsidR="006030AF" w:rsidRDefault="006030AF">
          <w:pPr>
            <w:pStyle w:val="Innehll2"/>
            <w:tabs>
              <w:tab w:val="right" w:leader="dot" w:pos="9340"/>
            </w:tabs>
            <w:rPr>
              <w:rFonts w:asciiTheme="minorHAnsi" w:eastAsiaTheme="minorEastAsia" w:hAnsiTheme="minorHAnsi" w:cstheme="minorBidi"/>
              <w:noProof/>
              <w:lang w:eastAsia="sv-SE"/>
            </w:rPr>
          </w:pPr>
          <w:hyperlink w:anchor="_Toc525630737" w:history="1">
            <w:r w:rsidRPr="00370AE3">
              <w:rPr>
                <w:rStyle w:val="Hyperlnk"/>
                <w:rFonts w:ascii="Verdana" w:hAnsi="Verdana"/>
                <w:noProof/>
              </w:rPr>
              <w:t>Resultat i förskolan</w:t>
            </w:r>
            <w:r>
              <w:rPr>
                <w:noProof/>
                <w:webHidden/>
              </w:rPr>
              <w:tab/>
            </w:r>
            <w:r>
              <w:rPr>
                <w:noProof/>
                <w:webHidden/>
              </w:rPr>
              <w:fldChar w:fldCharType="begin"/>
            </w:r>
            <w:r>
              <w:rPr>
                <w:noProof/>
                <w:webHidden/>
              </w:rPr>
              <w:instrText xml:space="preserve"> PAGEREF _Toc525630737 \h </w:instrText>
            </w:r>
            <w:r>
              <w:rPr>
                <w:noProof/>
                <w:webHidden/>
              </w:rPr>
            </w:r>
            <w:r>
              <w:rPr>
                <w:noProof/>
                <w:webHidden/>
              </w:rPr>
              <w:fldChar w:fldCharType="separate"/>
            </w:r>
            <w:r>
              <w:rPr>
                <w:noProof/>
                <w:webHidden/>
              </w:rPr>
              <w:t>12</w:t>
            </w:r>
            <w:r>
              <w:rPr>
                <w:noProof/>
                <w:webHidden/>
              </w:rPr>
              <w:fldChar w:fldCharType="end"/>
            </w:r>
          </w:hyperlink>
        </w:p>
        <w:p w:rsidR="006030AF" w:rsidRDefault="006030AF">
          <w:pPr>
            <w:pStyle w:val="Innehll2"/>
            <w:tabs>
              <w:tab w:val="right" w:leader="dot" w:pos="9340"/>
            </w:tabs>
            <w:rPr>
              <w:rFonts w:asciiTheme="minorHAnsi" w:eastAsiaTheme="minorEastAsia" w:hAnsiTheme="minorHAnsi" w:cstheme="minorBidi"/>
              <w:noProof/>
              <w:lang w:eastAsia="sv-SE"/>
            </w:rPr>
          </w:pPr>
          <w:hyperlink w:anchor="_Toc525630738" w:history="1">
            <w:r w:rsidRPr="00370AE3">
              <w:rPr>
                <w:rStyle w:val="Hyperlnk"/>
                <w:rFonts w:ascii="Verdana"/>
                <w:noProof/>
              </w:rPr>
              <w:t>Resultat i grundskolan</w:t>
            </w:r>
            <w:r>
              <w:rPr>
                <w:noProof/>
                <w:webHidden/>
              </w:rPr>
              <w:tab/>
            </w:r>
            <w:r>
              <w:rPr>
                <w:noProof/>
                <w:webHidden/>
              </w:rPr>
              <w:fldChar w:fldCharType="begin"/>
            </w:r>
            <w:r>
              <w:rPr>
                <w:noProof/>
                <w:webHidden/>
              </w:rPr>
              <w:instrText xml:space="preserve"> PAGEREF _Toc525630738 \h </w:instrText>
            </w:r>
            <w:r>
              <w:rPr>
                <w:noProof/>
                <w:webHidden/>
              </w:rPr>
            </w:r>
            <w:r>
              <w:rPr>
                <w:noProof/>
                <w:webHidden/>
              </w:rPr>
              <w:fldChar w:fldCharType="separate"/>
            </w:r>
            <w:r>
              <w:rPr>
                <w:noProof/>
                <w:webHidden/>
              </w:rPr>
              <w:t>13</w:t>
            </w:r>
            <w:r>
              <w:rPr>
                <w:noProof/>
                <w:webHidden/>
              </w:rPr>
              <w:fldChar w:fldCharType="end"/>
            </w:r>
          </w:hyperlink>
        </w:p>
        <w:p w:rsidR="006030AF" w:rsidRDefault="006030AF">
          <w:pPr>
            <w:pStyle w:val="Innehll2"/>
            <w:tabs>
              <w:tab w:val="right" w:leader="dot" w:pos="9340"/>
            </w:tabs>
            <w:rPr>
              <w:rFonts w:asciiTheme="minorHAnsi" w:eastAsiaTheme="minorEastAsia" w:hAnsiTheme="minorHAnsi" w:cstheme="minorBidi"/>
              <w:noProof/>
              <w:lang w:eastAsia="sv-SE"/>
            </w:rPr>
          </w:pPr>
          <w:hyperlink w:anchor="_Toc525630739" w:history="1">
            <w:r w:rsidRPr="00370AE3">
              <w:rPr>
                <w:rStyle w:val="Hyperlnk"/>
                <w:rFonts w:ascii="Verdana"/>
                <w:noProof/>
              </w:rPr>
              <w:t>Resultat i gymnasieskolan</w:t>
            </w:r>
            <w:r>
              <w:rPr>
                <w:noProof/>
                <w:webHidden/>
              </w:rPr>
              <w:tab/>
            </w:r>
            <w:r>
              <w:rPr>
                <w:noProof/>
                <w:webHidden/>
              </w:rPr>
              <w:fldChar w:fldCharType="begin"/>
            </w:r>
            <w:r>
              <w:rPr>
                <w:noProof/>
                <w:webHidden/>
              </w:rPr>
              <w:instrText xml:space="preserve"> PAGEREF _Toc525630739 \h </w:instrText>
            </w:r>
            <w:r>
              <w:rPr>
                <w:noProof/>
                <w:webHidden/>
              </w:rPr>
            </w:r>
            <w:r>
              <w:rPr>
                <w:noProof/>
                <w:webHidden/>
              </w:rPr>
              <w:fldChar w:fldCharType="separate"/>
            </w:r>
            <w:r>
              <w:rPr>
                <w:noProof/>
                <w:webHidden/>
              </w:rPr>
              <w:t>14</w:t>
            </w:r>
            <w:r>
              <w:rPr>
                <w:noProof/>
                <w:webHidden/>
              </w:rPr>
              <w:fldChar w:fldCharType="end"/>
            </w:r>
          </w:hyperlink>
        </w:p>
        <w:p w:rsidR="006030AF" w:rsidRDefault="006030AF">
          <w:pPr>
            <w:pStyle w:val="Innehll1"/>
            <w:rPr>
              <w:rFonts w:asciiTheme="minorHAnsi" w:eastAsiaTheme="minorEastAsia" w:hAnsiTheme="minorHAnsi" w:cstheme="minorBidi"/>
              <w:sz w:val="22"/>
              <w:lang w:eastAsia="sv-SE"/>
            </w:rPr>
          </w:pPr>
          <w:hyperlink w:anchor="_Toc525630740" w:history="1">
            <w:r w:rsidRPr="00370AE3">
              <w:rPr>
                <w:rStyle w:val="Hyperlnk"/>
              </w:rPr>
              <w:t>Kommentarer till resultaten 2017/2018</w:t>
            </w:r>
            <w:r>
              <w:rPr>
                <w:webHidden/>
              </w:rPr>
              <w:tab/>
            </w:r>
            <w:r>
              <w:rPr>
                <w:webHidden/>
              </w:rPr>
              <w:fldChar w:fldCharType="begin"/>
            </w:r>
            <w:r>
              <w:rPr>
                <w:webHidden/>
              </w:rPr>
              <w:instrText xml:space="preserve"> PAGEREF _Toc525630740 \h </w:instrText>
            </w:r>
            <w:r>
              <w:rPr>
                <w:webHidden/>
              </w:rPr>
            </w:r>
            <w:r>
              <w:rPr>
                <w:webHidden/>
              </w:rPr>
              <w:fldChar w:fldCharType="separate"/>
            </w:r>
            <w:r>
              <w:rPr>
                <w:webHidden/>
              </w:rPr>
              <w:t>15</w:t>
            </w:r>
            <w:r>
              <w:rPr>
                <w:webHidden/>
              </w:rPr>
              <w:fldChar w:fldCharType="end"/>
            </w:r>
          </w:hyperlink>
        </w:p>
        <w:p w:rsidR="006030AF" w:rsidRDefault="006030AF">
          <w:pPr>
            <w:pStyle w:val="Innehll2"/>
            <w:tabs>
              <w:tab w:val="right" w:leader="dot" w:pos="9340"/>
            </w:tabs>
            <w:rPr>
              <w:rFonts w:asciiTheme="minorHAnsi" w:eastAsiaTheme="minorEastAsia" w:hAnsiTheme="minorHAnsi" w:cstheme="minorBidi"/>
              <w:noProof/>
              <w:lang w:eastAsia="sv-SE"/>
            </w:rPr>
          </w:pPr>
          <w:hyperlink w:anchor="_Toc525630741" w:history="1">
            <w:r w:rsidRPr="00370AE3">
              <w:rPr>
                <w:rStyle w:val="Hyperlnk"/>
                <w:rFonts w:ascii="Verdana" w:hAnsi="Verdana"/>
                <w:noProof/>
              </w:rPr>
              <w:t>Kommentar till resultaten utifrån ett jämförande perspektiv</w:t>
            </w:r>
            <w:r>
              <w:rPr>
                <w:noProof/>
                <w:webHidden/>
              </w:rPr>
              <w:tab/>
            </w:r>
            <w:r>
              <w:rPr>
                <w:noProof/>
                <w:webHidden/>
              </w:rPr>
              <w:fldChar w:fldCharType="begin"/>
            </w:r>
            <w:r>
              <w:rPr>
                <w:noProof/>
                <w:webHidden/>
              </w:rPr>
              <w:instrText xml:space="preserve"> PAGEREF _Toc525630741 \h </w:instrText>
            </w:r>
            <w:r>
              <w:rPr>
                <w:noProof/>
                <w:webHidden/>
              </w:rPr>
            </w:r>
            <w:r>
              <w:rPr>
                <w:noProof/>
                <w:webHidden/>
              </w:rPr>
              <w:fldChar w:fldCharType="separate"/>
            </w:r>
            <w:r>
              <w:rPr>
                <w:noProof/>
                <w:webHidden/>
              </w:rPr>
              <w:t>15</w:t>
            </w:r>
            <w:r>
              <w:rPr>
                <w:noProof/>
                <w:webHidden/>
              </w:rPr>
              <w:fldChar w:fldCharType="end"/>
            </w:r>
          </w:hyperlink>
        </w:p>
        <w:p w:rsidR="006030AF" w:rsidRDefault="006030AF">
          <w:pPr>
            <w:pStyle w:val="Innehll2"/>
            <w:tabs>
              <w:tab w:val="right" w:leader="dot" w:pos="9340"/>
            </w:tabs>
            <w:rPr>
              <w:rFonts w:asciiTheme="minorHAnsi" w:eastAsiaTheme="minorEastAsia" w:hAnsiTheme="minorHAnsi" w:cstheme="minorBidi"/>
              <w:noProof/>
              <w:lang w:eastAsia="sv-SE"/>
            </w:rPr>
          </w:pPr>
          <w:hyperlink w:anchor="_Toc525630742" w:history="1">
            <w:r w:rsidRPr="00370AE3">
              <w:rPr>
                <w:rStyle w:val="Hyperlnk"/>
                <w:rFonts w:ascii="Verdana" w:hAnsi="Verdana"/>
                <w:noProof/>
              </w:rPr>
              <w:t>Kommentarer utifrån ett organisations- och ledningsperspektiv</w:t>
            </w:r>
            <w:r>
              <w:rPr>
                <w:noProof/>
                <w:webHidden/>
              </w:rPr>
              <w:tab/>
            </w:r>
            <w:r>
              <w:rPr>
                <w:noProof/>
                <w:webHidden/>
              </w:rPr>
              <w:fldChar w:fldCharType="begin"/>
            </w:r>
            <w:r>
              <w:rPr>
                <w:noProof/>
                <w:webHidden/>
              </w:rPr>
              <w:instrText xml:space="preserve"> PAGEREF _Toc525630742 \h </w:instrText>
            </w:r>
            <w:r>
              <w:rPr>
                <w:noProof/>
                <w:webHidden/>
              </w:rPr>
            </w:r>
            <w:r>
              <w:rPr>
                <w:noProof/>
                <w:webHidden/>
              </w:rPr>
              <w:fldChar w:fldCharType="separate"/>
            </w:r>
            <w:r>
              <w:rPr>
                <w:noProof/>
                <w:webHidden/>
              </w:rPr>
              <w:t>15</w:t>
            </w:r>
            <w:r>
              <w:rPr>
                <w:noProof/>
                <w:webHidden/>
              </w:rPr>
              <w:fldChar w:fldCharType="end"/>
            </w:r>
          </w:hyperlink>
        </w:p>
        <w:p w:rsidR="006030AF" w:rsidRDefault="006030AF">
          <w:pPr>
            <w:pStyle w:val="Innehll2"/>
            <w:tabs>
              <w:tab w:val="right" w:leader="dot" w:pos="9340"/>
            </w:tabs>
            <w:rPr>
              <w:rFonts w:asciiTheme="minorHAnsi" w:eastAsiaTheme="minorEastAsia" w:hAnsiTheme="minorHAnsi" w:cstheme="minorBidi"/>
              <w:noProof/>
              <w:lang w:eastAsia="sv-SE"/>
            </w:rPr>
          </w:pPr>
          <w:hyperlink w:anchor="_Toc525630743" w:history="1">
            <w:r w:rsidRPr="00370AE3">
              <w:rPr>
                <w:rStyle w:val="Hyperlnk"/>
                <w:rFonts w:ascii="Verdana" w:hAnsi="Verdana"/>
                <w:noProof/>
              </w:rPr>
              <w:t>Kommentarer utifrån ett resurs- och kompetensperspektiv</w:t>
            </w:r>
            <w:r>
              <w:rPr>
                <w:noProof/>
                <w:webHidden/>
              </w:rPr>
              <w:tab/>
            </w:r>
            <w:r>
              <w:rPr>
                <w:noProof/>
                <w:webHidden/>
              </w:rPr>
              <w:fldChar w:fldCharType="begin"/>
            </w:r>
            <w:r>
              <w:rPr>
                <w:noProof/>
                <w:webHidden/>
              </w:rPr>
              <w:instrText xml:space="preserve"> PAGEREF _Toc525630743 \h </w:instrText>
            </w:r>
            <w:r>
              <w:rPr>
                <w:noProof/>
                <w:webHidden/>
              </w:rPr>
            </w:r>
            <w:r>
              <w:rPr>
                <w:noProof/>
                <w:webHidden/>
              </w:rPr>
              <w:fldChar w:fldCharType="separate"/>
            </w:r>
            <w:r>
              <w:rPr>
                <w:noProof/>
                <w:webHidden/>
              </w:rPr>
              <w:t>16</w:t>
            </w:r>
            <w:r>
              <w:rPr>
                <w:noProof/>
                <w:webHidden/>
              </w:rPr>
              <w:fldChar w:fldCharType="end"/>
            </w:r>
          </w:hyperlink>
        </w:p>
        <w:p w:rsidR="006030AF" w:rsidRDefault="006030AF">
          <w:pPr>
            <w:pStyle w:val="Innehll2"/>
            <w:tabs>
              <w:tab w:val="right" w:leader="dot" w:pos="9340"/>
            </w:tabs>
            <w:rPr>
              <w:rFonts w:asciiTheme="minorHAnsi" w:eastAsiaTheme="minorEastAsia" w:hAnsiTheme="minorHAnsi" w:cstheme="minorBidi"/>
              <w:noProof/>
              <w:lang w:eastAsia="sv-SE"/>
            </w:rPr>
          </w:pPr>
          <w:hyperlink w:anchor="_Toc525630744" w:history="1">
            <w:r w:rsidRPr="00370AE3">
              <w:rPr>
                <w:rStyle w:val="Hyperlnk"/>
                <w:rFonts w:ascii="Verdana" w:hAnsi="Verdana"/>
                <w:noProof/>
              </w:rPr>
              <w:t>Kommentarer utifrån ett metod- och forskningsperspektiv</w:t>
            </w:r>
            <w:r>
              <w:rPr>
                <w:noProof/>
                <w:webHidden/>
              </w:rPr>
              <w:tab/>
            </w:r>
            <w:r>
              <w:rPr>
                <w:noProof/>
                <w:webHidden/>
              </w:rPr>
              <w:fldChar w:fldCharType="begin"/>
            </w:r>
            <w:r>
              <w:rPr>
                <w:noProof/>
                <w:webHidden/>
              </w:rPr>
              <w:instrText xml:space="preserve"> PAGEREF _Toc525630744 \h </w:instrText>
            </w:r>
            <w:r>
              <w:rPr>
                <w:noProof/>
                <w:webHidden/>
              </w:rPr>
            </w:r>
            <w:r>
              <w:rPr>
                <w:noProof/>
                <w:webHidden/>
              </w:rPr>
              <w:fldChar w:fldCharType="separate"/>
            </w:r>
            <w:r>
              <w:rPr>
                <w:noProof/>
                <w:webHidden/>
              </w:rPr>
              <w:t>17</w:t>
            </w:r>
            <w:r>
              <w:rPr>
                <w:noProof/>
                <w:webHidden/>
              </w:rPr>
              <w:fldChar w:fldCharType="end"/>
            </w:r>
          </w:hyperlink>
        </w:p>
        <w:p w:rsidR="006030AF" w:rsidRDefault="006030AF">
          <w:pPr>
            <w:pStyle w:val="Innehll2"/>
            <w:tabs>
              <w:tab w:val="right" w:leader="dot" w:pos="9340"/>
            </w:tabs>
            <w:rPr>
              <w:rFonts w:asciiTheme="minorHAnsi" w:eastAsiaTheme="minorEastAsia" w:hAnsiTheme="minorHAnsi" w:cstheme="minorBidi"/>
              <w:noProof/>
              <w:lang w:eastAsia="sv-SE"/>
            </w:rPr>
          </w:pPr>
          <w:hyperlink w:anchor="_Toc525630745" w:history="1">
            <w:r w:rsidRPr="00370AE3">
              <w:rPr>
                <w:rStyle w:val="Hyperlnk"/>
                <w:rFonts w:ascii="Verdana" w:hAnsi="Verdana"/>
                <w:noProof/>
              </w:rPr>
              <w:t>Kommentarer utifrån ett intersektionalitetsperspektiv</w:t>
            </w:r>
            <w:r>
              <w:rPr>
                <w:noProof/>
                <w:webHidden/>
              </w:rPr>
              <w:tab/>
            </w:r>
            <w:r>
              <w:rPr>
                <w:noProof/>
                <w:webHidden/>
              </w:rPr>
              <w:fldChar w:fldCharType="begin"/>
            </w:r>
            <w:r>
              <w:rPr>
                <w:noProof/>
                <w:webHidden/>
              </w:rPr>
              <w:instrText xml:space="preserve"> PAGEREF _Toc525630745 \h </w:instrText>
            </w:r>
            <w:r>
              <w:rPr>
                <w:noProof/>
                <w:webHidden/>
              </w:rPr>
            </w:r>
            <w:r>
              <w:rPr>
                <w:noProof/>
                <w:webHidden/>
              </w:rPr>
              <w:fldChar w:fldCharType="separate"/>
            </w:r>
            <w:r>
              <w:rPr>
                <w:noProof/>
                <w:webHidden/>
              </w:rPr>
              <w:t>18</w:t>
            </w:r>
            <w:r>
              <w:rPr>
                <w:noProof/>
                <w:webHidden/>
              </w:rPr>
              <w:fldChar w:fldCharType="end"/>
            </w:r>
          </w:hyperlink>
        </w:p>
        <w:p w:rsidR="006030AF" w:rsidRDefault="006030AF">
          <w:pPr>
            <w:pStyle w:val="Innehll1"/>
            <w:rPr>
              <w:rFonts w:asciiTheme="minorHAnsi" w:eastAsiaTheme="minorEastAsia" w:hAnsiTheme="minorHAnsi" w:cstheme="minorBidi"/>
              <w:sz w:val="22"/>
              <w:lang w:eastAsia="sv-SE"/>
            </w:rPr>
          </w:pPr>
          <w:hyperlink w:anchor="_Toc525630746" w:history="1">
            <w:r w:rsidRPr="00370AE3">
              <w:rPr>
                <w:rStyle w:val="Hyperlnk"/>
              </w:rPr>
              <w:t>Utveckling 2018/2019</w:t>
            </w:r>
            <w:r>
              <w:rPr>
                <w:webHidden/>
              </w:rPr>
              <w:tab/>
            </w:r>
            <w:r>
              <w:rPr>
                <w:webHidden/>
              </w:rPr>
              <w:fldChar w:fldCharType="begin"/>
            </w:r>
            <w:r>
              <w:rPr>
                <w:webHidden/>
              </w:rPr>
              <w:instrText xml:space="preserve"> PAGEREF _Toc525630746 \h </w:instrText>
            </w:r>
            <w:r>
              <w:rPr>
                <w:webHidden/>
              </w:rPr>
            </w:r>
            <w:r>
              <w:rPr>
                <w:webHidden/>
              </w:rPr>
              <w:fldChar w:fldCharType="separate"/>
            </w:r>
            <w:r>
              <w:rPr>
                <w:webHidden/>
              </w:rPr>
              <w:t>20</w:t>
            </w:r>
            <w:r>
              <w:rPr>
                <w:webHidden/>
              </w:rPr>
              <w:fldChar w:fldCharType="end"/>
            </w:r>
          </w:hyperlink>
        </w:p>
        <w:p w:rsidR="006030AF" w:rsidRDefault="006030AF">
          <w:pPr>
            <w:pStyle w:val="Innehll2"/>
            <w:tabs>
              <w:tab w:val="right" w:leader="dot" w:pos="9340"/>
            </w:tabs>
            <w:rPr>
              <w:rFonts w:asciiTheme="minorHAnsi" w:eastAsiaTheme="minorEastAsia" w:hAnsiTheme="minorHAnsi" w:cstheme="minorBidi"/>
              <w:noProof/>
              <w:lang w:eastAsia="sv-SE"/>
            </w:rPr>
          </w:pPr>
          <w:hyperlink w:anchor="_Toc525630747" w:history="1">
            <w:r w:rsidRPr="00370AE3">
              <w:rPr>
                <w:rStyle w:val="Hyperlnk"/>
                <w:rFonts w:ascii="Verdana" w:hAnsi="Verdana"/>
                <w:noProof/>
              </w:rPr>
              <w:t>Förbättringsområden 2018/2019</w:t>
            </w:r>
            <w:r>
              <w:rPr>
                <w:noProof/>
                <w:webHidden/>
              </w:rPr>
              <w:tab/>
            </w:r>
            <w:r>
              <w:rPr>
                <w:noProof/>
                <w:webHidden/>
              </w:rPr>
              <w:fldChar w:fldCharType="begin"/>
            </w:r>
            <w:r>
              <w:rPr>
                <w:noProof/>
                <w:webHidden/>
              </w:rPr>
              <w:instrText xml:space="preserve"> PAGEREF _Toc525630747 \h </w:instrText>
            </w:r>
            <w:r>
              <w:rPr>
                <w:noProof/>
                <w:webHidden/>
              </w:rPr>
            </w:r>
            <w:r>
              <w:rPr>
                <w:noProof/>
                <w:webHidden/>
              </w:rPr>
              <w:fldChar w:fldCharType="separate"/>
            </w:r>
            <w:r>
              <w:rPr>
                <w:noProof/>
                <w:webHidden/>
              </w:rPr>
              <w:t>20</w:t>
            </w:r>
            <w:r>
              <w:rPr>
                <w:noProof/>
                <w:webHidden/>
              </w:rPr>
              <w:fldChar w:fldCharType="end"/>
            </w:r>
          </w:hyperlink>
        </w:p>
        <w:p w:rsidR="006030AF" w:rsidRDefault="006030AF">
          <w:pPr>
            <w:pStyle w:val="Innehll3"/>
            <w:tabs>
              <w:tab w:val="right" w:leader="dot" w:pos="9340"/>
            </w:tabs>
            <w:rPr>
              <w:rFonts w:asciiTheme="minorHAnsi" w:eastAsiaTheme="minorEastAsia" w:hAnsiTheme="minorHAnsi" w:cstheme="minorBidi"/>
              <w:noProof/>
              <w:lang w:eastAsia="sv-SE"/>
            </w:rPr>
          </w:pPr>
          <w:hyperlink w:anchor="_Toc525630748" w:history="1">
            <w:r w:rsidRPr="00370AE3">
              <w:rPr>
                <w:rStyle w:val="Hyperlnk"/>
                <w:rFonts w:ascii="Verdana" w:hAnsi="Verdana"/>
                <w:noProof/>
              </w:rPr>
              <w:t>Utbildningskontorets förbättringsområden</w:t>
            </w:r>
            <w:r>
              <w:rPr>
                <w:noProof/>
                <w:webHidden/>
              </w:rPr>
              <w:tab/>
            </w:r>
            <w:r>
              <w:rPr>
                <w:noProof/>
                <w:webHidden/>
              </w:rPr>
              <w:fldChar w:fldCharType="begin"/>
            </w:r>
            <w:r>
              <w:rPr>
                <w:noProof/>
                <w:webHidden/>
              </w:rPr>
              <w:instrText xml:space="preserve"> PAGEREF _Toc525630748 \h </w:instrText>
            </w:r>
            <w:r>
              <w:rPr>
                <w:noProof/>
                <w:webHidden/>
              </w:rPr>
            </w:r>
            <w:r>
              <w:rPr>
                <w:noProof/>
                <w:webHidden/>
              </w:rPr>
              <w:fldChar w:fldCharType="separate"/>
            </w:r>
            <w:r>
              <w:rPr>
                <w:noProof/>
                <w:webHidden/>
              </w:rPr>
              <w:t>20</w:t>
            </w:r>
            <w:r>
              <w:rPr>
                <w:noProof/>
                <w:webHidden/>
              </w:rPr>
              <w:fldChar w:fldCharType="end"/>
            </w:r>
          </w:hyperlink>
        </w:p>
        <w:p w:rsidR="006030AF" w:rsidRDefault="006030AF">
          <w:pPr>
            <w:pStyle w:val="Innehll3"/>
            <w:tabs>
              <w:tab w:val="right" w:leader="dot" w:pos="9340"/>
            </w:tabs>
            <w:rPr>
              <w:rFonts w:asciiTheme="minorHAnsi" w:eastAsiaTheme="minorEastAsia" w:hAnsiTheme="minorHAnsi" w:cstheme="minorBidi"/>
              <w:noProof/>
              <w:lang w:eastAsia="sv-SE"/>
            </w:rPr>
          </w:pPr>
          <w:hyperlink w:anchor="_Toc525630749" w:history="1">
            <w:r w:rsidRPr="00370AE3">
              <w:rPr>
                <w:rStyle w:val="Hyperlnk"/>
                <w:rFonts w:ascii="Verdana" w:hAnsi="Verdana"/>
                <w:noProof/>
              </w:rPr>
              <w:t>Resurscentrums förbättringsområden</w:t>
            </w:r>
            <w:r>
              <w:rPr>
                <w:noProof/>
                <w:webHidden/>
              </w:rPr>
              <w:tab/>
            </w:r>
            <w:r>
              <w:rPr>
                <w:noProof/>
                <w:webHidden/>
              </w:rPr>
              <w:fldChar w:fldCharType="begin"/>
            </w:r>
            <w:r>
              <w:rPr>
                <w:noProof/>
                <w:webHidden/>
              </w:rPr>
              <w:instrText xml:space="preserve"> PAGEREF _Toc525630749 \h </w:instrText>
            </w:r>
            <w:r>
              <w:rPr>
                <w:noProof/>
                <w:webHidden/>
              </w:rPr>
            </w:r>
            <w:r>
              <w:rPr>
                <w:noProof/>
                <w:webHidden/>
              </w:rPr>
              <w:fldChar w:fldCharType="separate"/>
            </w:r>
            <w:r>
              <w:rPr>
                <w:noProof/>
                <w:webHidden/>
              </w:rPr>
              <w:t>21</w:t>
            </w:r>
            <w:r>
              <w:rPr>
                <w:noProof/>
                <w:webHidden/>
              </w:rPr>
              <w:fldChar w:fldCharType="end"/>
            </w:r>
          </w:hyperlink>
        </w:p>
        <w:p w:rsidR="006030AF" w:rsidRDefault="006030AF">
          <w:pPr>
            <w:pStyle w:val="Innehll3"/>
            <w:tabs>
              <w:tab w:val="right" w:leader="dot" w:pos="9340"/>
            </w:tabs>
            <w:rPr>
              <w:rFonts w:asciiTheme="minorHAnsi" w:eastAsiaTheme="minorEastAsia" w:hAnsiTheme="minorHAnsi" w:cstheme="minorBidi"/>
              <w:noProof/>
              <w:lang w:eastAsia="sv-SE"/>
            </w:rPr>
          </w:pPr>
          <w:hyperlink w:anchor="_Toc525630750" w:history="1">
            <w:r w:rsidRPr="00370AE3">
              <w:rPr>
                <w:rStyle w:val="Hyperlnk"/>
                <w:rFonts w:ascii="Verdana" w:hAnsi="Verdana"/>
                <w:noProof/>
              </w:rPr>
              <w:t>Förskolans förbättringsområde</w:t>
            </w:r>
            <w:r>
              <w:rPr>
                <w:noProof/>
                <w:webHidden/>
              </w:rPr>
              <w:tab/>
            </w:r>
            <w:r>
              <w:rPr>
                <w:noProof/>
                <w:webHidden/>
              </w:rPr>
              <w:fldChar w:fldCharType="begin"/>
            </w:r>
            <w:r>
              <w:rPr>
                <w:noProof/>
                <w:webHidden/>
              </w:rPr>
              <w:instrText xml:space="preserve"> PAGEREF _Toc525630750 \h </w:instrText>
            </w:r>
            <w:r>
              <w:rPr>
                <w:noProof/>
                <w:webHidden/>
              </w:rPr>
            </w:r>
            <w:r>
              <w:rPr>
                <w:noProof/>
                <w:webHidden/>
              </w:rPr>
              <w:fldChar w:fldCharType="separate"/>
            </w:r>
            <w:r>
              <w:rPr>
                <w:noProof/>
                <w:webHidden/>
              </w:rPr>
              <w:t>22</w:t>
            </w:r>
            <w:r>
              <w:rPr>
                <w:noProof/>
                <w:webHidden/>
              </w:rPr>
              <w:fldChar w:fldCharType="end"/>
            </w:r>
          </w:hyperlink>
        </w:p>
        <w:p w:rsidR="006030AF" w:rsidRDefault="006030AF">
          <w:pPr>
            <w:pStyle w:val="Innehll3"/>
            <w:tabs>
              <w:tab w:val="right" w:leader="dot" w:pos="9340"/>
            </w:tabs>
            <w:rPr>
              <w:rFonts w:asciiTheme="minorHAnsi" w:eastAsiaTheme="minorEastAsia" w:hAnsiTheme="minorHAnsi" w:cstheme="minorBidi"/>
              <w:noProof/>
              <w:lang w:eastAsia="sv-SE"/>
            </w:rPr>
          </w:pPr>
          <w:hyperlink w:anchor="_Toc525630751" w:history="1">
            <w:r w:rsidRPr="00370AE3">
              <w:rPr>
                <w:rStyle w:val="Hyperlnk"/>
                <w:rFonts w:ascii="Verdana" w:hAnsi="Verdana"/>
                <w:noProof/>
              </w:rPr>
              <w:t>Grundskolans förbättringsområden</w:t>
            </w:r>
            <w:r>
              <w:rPr>
                <w:noProof/>
                <w:webHidden/>
              </w:rPr>
              <w:tab/>
            </w:r>
            <w:r>
              <w:rPr>
                <w:noProof/>
                <w:webHidden/>
              </w:rPr>
              <w:fldChar w:fldCharType="begin"/>
            </w:r>
            <w:r>
              <w:rPr>
                <w:noProof/>
                <w:webHidden/>
              </w:rPr>
              <w:instrText xml:space="preserve"> PAGEREF _Toc525630751 \h </w:instrText>
            </w:r>
            <w:r>
              <w:rPr>
                <w:noProof/>
                <w:webHidden/>
              </w:rPr>
            </w:r>
            <w:r>
              <w:rPr>
                <w:noProof/>
                <w:webHidden/>
              </w:rPr>
              <w:fldChar w:fldCharType="separate"/>
            </w:r>
            <w:r>
              <w:rPr>
                <w:noProof/>
                <w:webHidden/>
              </w:rPr>
              <w:t>22</w:t>
            </w:r>
            <w:r>
              <w:rPr>
                <w:noProof/>
                <w:webHidden/>
              </w:rPr>
              <w:fldChar w:fldCharType="end"/>
            </w:r>
          </w:hyperlink>
        </w:p>
        <w:p w:rsidR="006030AF" w:rsidRDefault="006030AF">
          <w:pPr>
            <w:pStyle w:val="Innehll3"/>
            <w:tabs>
              <w:tab w:val="right" w:leader="dot" w:pos="9340"/>
            </w:tabs>
            <w:rPr>
              <w:rFonts w:asciiTheme="minorHAnsi" w:eastAsiaTheme="minorEastAsia" w:hAnsiTheme="minorHAnsi" w:cstheme="minorBidi"/>
              <w:noProof/>
              <w:lang w:eastAsia="sv-SE"/>
            </w:rPr>
          </w:pPr>
          <w:hyperlink w:anchor="_Toc525630752" w:history="1">
            <w:r w:rsidRPr="00370AE3">
              <w:rPr>
                <w:rStyle w:val="Hyperlnk"/>
                <w:rFonts w:ascii="Verdana" w:hAnsi="Verdana"/>
                <w:noProof/>
              </w:rPr>
              <w:t>Gymnasiets förbättringsområde</w:t>
            </w:r>
            <w:r>
              <w:rPr>
                <w:noProof/>
                <w:webHidden/>
              </w:rPr>
              <w:tab/>
            </w:r>
            <w:r>
              <w:rPr>
                <w:noProof/>
                <w:webHidden/>
              </w:rPr>
              <w:fldChar w:fldCharType="begin"/>
            </w:r>
            <w:r>
              <w:rPr>
                <w:noProof/>
                <w:webHidden/>
              </w:rPr>
              <w:instrText xml:space="preserve"> PAGEREF _Toc525630752 \h </w:instrText>
            </w:r>
            <w:r>
              <w:rPr>
                <w:noProof/>
                <w:webHidden/>
              </w:rPr>
            </w:r>
            <w:r>
              <w:rPr>
                <w:noProof/>
                <w:webHidden/>
              </w:rPr>
              <w:fldChar w:fldCharType="separate"/>
            </w:r>
            <w:r>
              <w:rPr>
                <w:noProof/>
                <w:webHidden/>
              </w:rPr>
              <w:t>23</w:t>
            </w:r>
            <w:r>
              <w:rPr>
                <w:noProof/>
                <w:webHidden/>
              </w:rPr>
              <w:fldChar w:fldCharType="end"/>
            </w:r>
          </w:hyperlink>
        </w:p>
        <w:p w:rsidR="006030AF" w:rsidRDefault="006030AF">
          <w:pPr>
            <w:pStyle w:val="Innehll2"/>
            <w:tabs>
              <w:tab w:val="right" w:leader="dot" w:pos="9340"/>
            </w:tabs>
            <w:rPr>
              <w:rFonts w:asciiTheme="minorHAnsi" w:eastAsiaTheme="minorEastAsia" w:hAnsiTheme="minorHAnsi" w:cstheme="minorBidi"/>
              <w:noProof/>
              <w:lang w:eastAsia="sv-SE"/>
            </w:rPr>
          </w:pPr>
          <w:hyperlink w:anchor="_Toc525630753" w:history="1">
            <w:r w:rsidRPr="00370AE3">
              <w:rPr>
                <w:rStyle w:val="Hyperlnk"/>
                <w:rFonts w:ascii="Verdana" w:hAnsi="Verdana"/>
                <w:noProof/>
              </w:rPr>
              <w:t>Utvecklingsområden 2018/2019</w:t>
            </w:r>
            <w:r>
              <w:rPr>
                <w:noProof/>
                <w:webHidden/>
              </w:rPr>
              <w:tab/>
            </w:r>
            <w:r>
              <w:rPr>
                <w:noProof/>
                <w:webHidden/>
              </w:rPr>
              <w:fldChar w:fldCharType="begin"/>
            </w:r>
            <w:r>
              <w:rPr>
                <w:noProof/>
                <w:webHidden/>
              </w:rPr>
              <w:instrText xml:space="preserve"> PAGEREF _Toc525630753 \h </w:instrText>
            </w:r>
            <w:r>
              <w:rPr>
                <w:noProof/>
                <w:webHidden/>
              </w:rPr>
            </w:r>
            <w:r>
              <w:rPr>
                <w:noProof/>
                <w:webHidden/>
              </w:rPr>
              <w:fldChar w:fldCharType="separate"/>
            </w:r>
            <w:r>
              <w:rPr>
                <w:noProof/>
                <w:webHidden/>
              </w:rPr>
              <w:t>24</w:t>
            </w:r>
            <w:r>
              <w:rPr>
                <w:noProof/>
                <w:webHidden/>
              </w:rPr>
              <w:fldChar w:fldCharType="end"/>
            </w:r>
          </w:hyperlink>
        </w:p>
        <w:p w:rsidR="006030AF" w:rsidRDefault="006030AF">
          <w:pPr>
            <w:pStyle w:val="Innehll1"/>
            <w:rPr>
              <w:rFonts w:asciiTheme="minorHAnsi" w:eastAsiaTheme="minorEastAsia" w:hAnsiTheme="minorHAnsi" w:cstheme="minorBidi"/>
              <w:sz w:val="22"/>
              <w:lang w:eastAsia="sv-SE"/>
            </w:rPr>
          </w:pPr>
          <w:hyperlink w:anchor="_Toc525630754" w:history="1">
            <w:r w:rsidRPr="00370AE3">
              <w:rPr>
                <w:rStyle w:val="Hyperlnk"/>
              </w:rPr>
              <w:t>Uppföljning och utvärdering</w:t>
            </w:r>
            <w:r>
              <w:rPr>
                <w:webHidden/>
              </w:rPr>
              <w:tab/>
            </w:r>
            <w:r>
              <w:rPr>
                <w:webHidden/>
              </w:rPr>
              <w:fldChar w:fldCharType="begin"/>
            </w:r>
            <w:r>
              <w:rPr>
                <w:webHidden/>
              </w:rPr>
              <w:instrText xml:space="preserve"> PAGEREF _Toc525630754 \h </w:instrText>
            </w:r>
            <w:r>
              <w:rPr>
                <w:webHidden/>
              </w:rPr>
            </w:r>
            <w:r>
              <w:rPr>
                <w:webHidden/>
              </w:rPr>
              <w:fldChar w:fldCharType="separate"/>
            </w:r>
            <w:r>
              <w:rPr>
                <w:webHidden/>
              </w:rPr>
              <w:t>27</w:t>
            </w:r>
            <w:r>
              <w:rPr>
                <w:webHidden/>
              </w:rPr>
              <w:fldChar w:fldCharType="end"/>
            </w:r>
          </w:hyperlink>
        </w:p>
        <w:p w:rsidR="00F203C2" w:rsidRPr="004A1692" w:rsidRDefault="00F203C2" w:rsidP="00F203C2">
          <w:pPr>
            <w:sectPr w:rsidR="00F203C2" w:rsidRPr="004A1692" w:rsidSect="00F203C2">
              <w:footerReference w:type="default" r:id="rId9"/>
              <w:headerReference w:type="first" r:id="rId10"/>
              <w:pgSz w:w="11910" w:h="16840"/>
              <w:pgMar w:top="1320" w:right="1280" w:bottom="1360" w:left="1280" w:header="720" w:footer="720" w:gutter="0"/>
              <w:cols w:space="720"/>
              <w:titlePg/>
              <w:docGrid w:linePitch="299"/>
            </w:sectPr>
          </w:pPr>
          <w:r>
            <w:rPr>
              <w:b/>
              <w:bCs/>
            </w:rPr>
            <w:fldChar w:fldCharType="end"/>
          </w:r>
        </w:p>
      </w:sdtContent>
    </w:sdt>
    <w:p w:rsidR="00A80E1B" w:rsidRPr="000A75F0" w:rsidRDefault="00A80E1B" w:rsidP="000A75F0">
      <w:pPr>
        <w:pStyle w:val="Rubrik1"/>
        <w:ind w:left="0"/>
        <w:rPr>
          <w:lang w:eastAsia="sv-SE"/>
        </w:rPr>
      </w:pPr>
      <w:bookmarkStart w:id="0" w:name="_Toc525630727"/>
      <w:r w:rsidRPr="00A80E1B">
        <w:rPr>
          <w:lang w:eastAsia="sv-SE"/>
        </w:rPr>
        <w:lastRenderedPageBreak/>
        <w:t>Mål</w:t>
      </w:r>
      <w:r w:rsidR="00E60737">
        <w:rPr>
          <w:lang w:eastAsia="sv-SE"/>
        </w:rPr>
        <w:t>bild</w:t>
      </w:r>
      <w:r w:rsidRPr="00A80E1B">
        <w:rPr>
          <w:lang w:eastAsia="sv-SE"/>
        </w:rPr>
        <w:t xml:space="preserve"> för Södertäljes förskolor och skolor</w:t>
      </w:r>
      <w:bookmarkEnd w:id="0"/>
      <w:r w:rsidRPr="00A80E1B">
        <w:rPr>
          <w:lang w:eastAsia="sv-SE"/>
        </w:rPr>
        <w:t xml:space="preserve"> </w:t>
      </w:r>
    </w:p>
    <w:p w:rsidR="00A80E1B" w:rsidRDefault="00A80E1B" w:rsidP="00A80E1B">
      <w:pPr>
        <w:widowControl/>
        <w:autoSpaceDE/>
        <w:autoSpaceDN/>
        <w:spacing w:after="200" w:line="276" w:lineRule="auto"/>
        <w:rPr>
          <w:rFonts w:eastAsiaTheme="minorHAnsi"/>
          <w:sz w:val="24"/>
          <w:szCs w:val="24"/>
          <w:lang w:eastAsia="sv-SE"/>
        </w:rPr>
      </w:pPr>
      <w:r w:rsidRPr="007A0877">
        <w:rPr>
          <w:rFonts w:eastAsiaTheme="minorHAnsi"/>
          <w:sz w:val="24"/>
          <w:szCs w:val="24"/>
          <w:lang w:eastAsia="sv-SE"/>
        </w:rPr>
        <w:t xml:space="preserve">Elever med goda kunskaper, med behörighet till gymnasieskolan och som efter avslutad utbildning har en gymnasieexamen, har betydligt fler valmöjligheter för fortsatta studier och </w:t>
      </w:r>
      <w:r w:rsidR="00E60737" w:rsidRPr="007A0877">
        <w:rPr>
          <w:rFonts w:eastAsiaTheme="minorHAnsi"/>
          <w:sz w:val="24"/>
          <w:szCs w:val="24"/>
          <w:lang w:eastAsia="sv-SE"/>
        </w:rPr>
        <w:t xml:space="preserve">till </w:t>
      </w:r>
      <w:r w:rsidRPr="007A0877">
        <w:rPr>
          <w:rFonts w:eastAsiaTheme="minorHAnsi"/>
          <w:sz w:val="24"/>
          <w:szCs w:val="24"/>
          <w:lang w:eastAsia="sv-SE"/>
        </w:rPr>
        <w:t>arbete. Samtidigt vet vi att familjebakgrund och vilken skola eleven går på får allt större betydelse för elevernas resultat. Vad vi gör i förskolan och skolan är avgörande för barn och ungas framtid.</w:t>
      </w:r>
    </w:p>
    <w:p w:rsidR="00A80E1B" w:rsidRPr="00BD00DE" w:rsidRDefault="00BD00DE" w:rsidP="00BD00DE">
      <w:pPr>
        <w:pStyle w:val="Brdtext"/>
        <w:spacing w:before="69" w:line="288" w:lineRule="auto"/>
        <w:ind w:left="0" w:right="203"/>
      </w:pPr>
      <w:r>
        <w:t xml:space="preserve">Södertäljes förskolor och skolor har all anledning att sträcka på sig. Vi har tillsammans, med kraft, engagemang, ansvar och samsyn genomfört ett förändringsarbete av hög klass! Vi har </w:t>
      </w:r>
      <w:r w:rsidR="000561E4">
        <w:t>nu</w:t>
      </w:r>
      <w:r>
        <w:t xml:space="preserve"> ett unikt utgångläge för </w:t>
      </w:r>
      <w:r w:rsidR="000561E4">
        <w:t>fortsatta förbättringar</w:t>
      </w:r>
      <w:r>
        <w:t xml:space="preserve">. För det är fortfarande mycket som kvarstår och som vi kan påverka! </w:t>
      </w:r>
      <w:r w:rsidR="00A80E1B" w:rsidRPr="007A0877">
        <w:rPr>
          <w:rFonts w:eastAsiaTheme="minorHAnsi"/>
          <w:lang w:eastAsia="sv-SE"/>
        </w:rPr>
        <w:t xml:space="preserve">Många resultat har förbättrats de senaste åren. Meritvärdet har ökat, särskilt mycket för elever födda utomlands och betydligt fler elever är behöriga till ett nationellt program på gymnasiet. Det är en mycket positiv utveckling men det måste bli ännu bättre! </w:t>
      </w:r>
      <w:r w:rsidR="00A80E1B" w:rsidRPr="007A0877">
        <w:rPr>
          <w:rFonts w:eastAsia="Verdana"/>
          <w:bCs/>
          <w:lang w:eastAsia="sv-SE"/>
        </w:rPr>
        <w:t xml:space="preserve">Förskolor och skolor kan och ska göra skillnad! </w:t>
      </w:r>
      <w:r w:rsidR="00A80E1B" w:rsidRPr="007A0877">
        <w:rPr>
          <w:rFonts w:eastAsia="Verdana"/>
          <w:bCs/>
          <w:lang w:eastAsia="sv-SE"/>
        </w:rPr>
        <w:br/>
      </w:r>
      <w:r w:rsidR="00A80E1B" w:rsidRPr="009052C9">
        <w:rPr>
          <w:rFonts w:eastAsia="Verdana"/>
          <w:bCs/>
          <w:highlight w:val="lightGray"/>
          <w:lang w:eastAsia="sv-SE"/>
        </w:rPr>
        <w:br/>
      </w:r>
      <w:r w:rsidR="00A80E1B" w:rsidRPr="007A0877">
        <w:rPr>
          <w:rFonts w:eastAsia="Verdana"/>
          <w:bCs/>
          <w:lang w:eastAsia="sv-SE"/>
        </w:rPr>
        <w:t xml:space="preserve">Elevens resultat får inte vara beroende av vilken skola hen har gått i. Vi måste stärka likvärdigheten i våra förskolor och skolor och bedriva ett strukturerat, fokuserat arbete med fokus på att utveckla undervisningen. </w:t>
      </w:r>
      <w:r w:rsidR="00E60737" w:rsidRPr="007A0877">
        <w:rPr>
          <w:rFonts w:eastAsia="Verdana"/>
          <w:bCs/>
          <w:lang w:eastAsia="sv-SE"/>
        </w:rPr>
        <w:t>Målbilden är</w:t>
      </w:r>
      <w:r w:rsidR="000561E4">
        <w:rPr>
          <w:rFonts w:eastAsia="Verdana"/>
          <w:bCs/>
          <w:lang w:eastAsia="sv-SE"/>
        </w:rPr>
        <w:t xml:space="preserve"> att</w:t>
      </w:r>
      <w:r w:rsidR="00A80E1B" w:rsidRPr="007A0877">
        <w:rPr>
          <w:rFonts w:eastAsia="Verdana"/>
          <w:bCs/>
          <w:lang w:eastAsia="sv-SE"/>
        </w:rPr>
        <w:t xml:space="preserve">: </w:t>
      </w:r>
    </w:p>
    <w:p w:rsidR="00A80E1B" w:rsidRPr="007A0877" w:rsidRDefault="00A80E1B" w:rsidP="008D1D05">
      <w:pPr>
        <w:widowControl/>
        <w:numPr>
          <w:ilvl w:val="0"/>
          <w:numId w:val="9"/>
        </w:numPr>
        <w:autoSpaceDE/>
        <w:autoSpaceDN/>
        <w:spacing w:after="200" w:line="276" w:lineRule="auto"/>
        <w:contextualSpacing/>
        <w:rPr>
          <w:rFonts w:eastAsia="Verdana"/>
          <w:bCs/>
          <w:sz w:val="24"/>
          <w:szCs w:val="24"/>
          <w:lang w:eastAsia="sv-SE"/>
        </w:rPr>
      </w:pPr>
      <w:r w:rsidRPr="007A0877">
        <w:rPr>
          <w:rFonts w:eastAsia="Verdana"/>
          <w:bCs/>
          <w:sz w:val="24"/>
          <w:szCs w:val="24"/>
          <w:lang w:eastAsia="sv-SE"/>
        </w:rPr>
        <w:t xml:space="preserve">Elevernas </w:t>
      </w:r>
      <w:r w:rsidR="00BA0177" w:rsidRPr="007A0877">
        <w:rPr>
          <w:rFonts w:eastAsia="Verdana"/>
          <w:bCs/>
          <w:sz w:val="24"/>
          <w:szCs w:val="24"/>
          <w:lang w:eastAsia="sv-SE"/>
        </w:rPr>
        <w:t>meritvärde</w:t>
      </w:r>
      <w:r w:rsidRPr="007A0877">
        <w:rPr>
          <w:rFonts w:eastAsia="Verdana"/>
          <w:bCs/>
          <w:sz w:val="24"/>
          <w:szCs w:val="24"/>
          <w:lang w:eastAsia="sv-SE"/>
        </w:rPr>
        <w:t xml:space="preserve"> ska ytterligare förbättras och fler ska bli behöriga till ett nationellt program på gymnasiet.</w:t>
      </w:r>
    </w:p>
    <w:p w:rsidR="00BA0177" w:rsidRPr="007A0877" w:rsidRDefault="00BA0177" w:rsidP="008D1D05">
      <w:pPr>
        <w:widowControl/>
        <w:numPr>
          <w:ilvl w:val="0"/>
          <w:numId w:val="9"/>
        </w:numPr>
        <w:autoSpaceDE/>
        <w:autoSpaceDN/>
        <w:spacing w:after="200" w:line="276" w:lineRule="auto"/>
        <w:contextualSpacing/>
        <w:rPr>
          <w:rFonts w:eastAsia="Verdana"/>
          <w:bCs/>
          <w:sz w:val="24"/>
          <w:szCs w:val="24"/>
          <w:lang w:eastAsia="sv-SE"/>
        </w:rPr>
      </w:pPr>
      <w:r w:rsidRPr="007A0877">
        <w:rPr>
          <w:rFonts w:eastAsia="Verdana"/>
          <w:bCs/>
          <w:sz w:val="24"/>
          <w:szCs w:val="24"/>
          <w:lang w:eastAsia="sv-SE"/>
        </w:rPr>
        <w:t>Andelen elever med gymnasieexamen ska öka.</w:t>
      </w:r>
    </w:p>
    <w:p w:rsidR="00A80E1B" w:rsidRPr="007A0877" w:rsidRDefault="00A80E1B" w:rsidP="008D1D05">
      <w:pPr>
        <w:widowControl/>
        <w:numPr>
          <w:ilvl w:val="0"/>
          <w:numId w:val="9"/>
        </w:numPr>
        <w:autoSpaceDE/>
        <w:autoSpaceDN/>
        <w:spacing w:after="200" w:line="276" w:lineRule="auto"/>
        <w:contextualSpacing/>
        <w:rPr>
          <w:rFonts w:eastAsia="Verdana"/>
          <w:bCs/>
          <w:sz w:val="24"/>
          <w:szCs w:val="24"/>
          <w:lang w:eastAsia="sv-SE"/>
        </w:rPr>
      </w:pPr>
      <w:r w:rsidRPr="007A0877">
        <w:rPr>
          <w:rFonts w:eastAsia="Verdana"/>
          <w:bCs/>
          <w:sz w:val="24"/>
          <w:szCs w:val="24"/>
          <w:lang w:eastAsia="sv-SE"/>
        </w:rPr>
        <w:t>Södertälje kommuns förskolor, grundskolor och gymnasieskolor ska bli Sverigeledande när det gäller att utveckla undervisningen så att barn och elevers familjebakgrund får minskad betydelse.</w:t>
      </w:r>
    </w:p>
    <w:p w:rsidR="00E60737" w:rsidRPr="007A0877" w:rsidRDefault="00E60737" w:rsidP="00A80E1B">
      <w:pPr>
        <w:widowControl/>
        <w:autoSpaceDE/>
        <w:autoSpaceDN/>
        <w:spacing w:after="200" w:line="276" w:lineRule="auto"/>
        <w:rPr>
          <w:rFonts w:eastAsia="Verdana"/>
          <w:bCs/>
          <w:sz w:val="24"/>
          <w:szCs w:val="24"/>
          <w:lang w:eastAsia="sv-SE"/>
        </w:rPr>
      </w:pPr>
    </w:p>
    <w:p w:rsidR="00A80E1B" w:rsidRPr="007A0877" w:rsidRDefault="00A80E1B" w:rsidP="00A80E1B">
      <w:pPr>
        <w:widowControl/>
        <w:autoSpaceDE/>
        <w:autoSpaceDN/>
        <w:spacing w:after="200" w:line="276" w:lineRule="auto"/>
        <w:rPr>
          <w:rFonts w:eastAsia="Verdana"/>
          <w:bCs/>
          <w:sz w:val="24"/>
          <w:szCs w:val="24"/>
          <w:lang w:eastAsia="sv-SE"/>
        </w:rPr>
      </w:pPr>
      <w:r w:rsidRPr="007A0877">
        <w:rPr>
          <w:rFonts w:eastAsia="Verdana"/>
          <w:bCs/>
          <w:sz w:val="24"/>
          <w:szCs w:val="24"/>
          <w:lang w:eastAsia="sv-SE"/>
        </w:rPr>
        <w:t xml:space="preserve">För att lyckas nå de här målen krävs att alla, på alla nivåer, har höga förväntningar </w:t>
      </w:r>
      <w:r w:rsidR="000561E4">
        <w:rPr>
          <w:rFonts w:eastAsia="Verdana"/>
          <w:bCs/>
          <w:sz w:val="24"/>
          <w:szCs w:val="24"/>
          <w:lang w:eastAsia="sv-SE"/>
        </w:rPr>
        <w:t>på elever och medarbetare, höga</w:t>
      </w:r>
      <w:r w:rsidRPr="007A0877">
        <w:rPr>
          <w:rFonts w:eastAsia="Verdana"/>
          <w:bCs/>
          <w:sz w:val="24"/>
          <w:szCs w:val="24"/>
          <w:lang w:eastAsia="sv-SE"/>
        </w:rPr>
        <w:t xml:space="preserve"> ambitioner och ett stort engagemang. De höga förväntningarna ska synas i förskolor och skolors miljö, i förhållningssätt och i de normer och värden som genomsyrar verksamheternas arbete. Utbildning är viktigt och behöver tas på största allvar!</w:t>
      </w:r>
    </w:p>
    <w:p w:rsidR="00A80E1B" w:rsidRPr="007A0877" w:rsidRDefault="00A80E1B" w:rsidP="00A80E1B">
      <w:pPr>
        <w:widowControl/>
        <w:autoSpaceDE/>
        <w:autoSpaceDN/>
        <w:spacing w:after="200" w:line="276" w:lineRule="auto"/>
        <w:rPr>
          <w:rFonts w:eastAsiaTheme="minorHAnsi"/>
          <w:sz w:val="24"/>
          <w:szCs w:val="24"/>
          <w:lang w:eastAsia="sv-SE"/>
        </w:rPr>
      </w:pPr>
    </w:p>
    <w:p w:rsidR="00A80E1B" w:rsidRPr="007A0877" w:rsidRDefault="00A80E1B" w:rsidP="00A80E1B">
      <w:pPr>
        <w:widowControl/>
        <w:autoSpaceDE/>
        <w:autoSpaceDN/>
        <w:spacing w:after="120"/>
        <w:jc w:val="center"/>
        <w:rPr>
          <w:sz w:val="24"/>
          <w:szCs w:val="24"/>
          <w:lang w:eastAsia="sv-SE"/>
        </w:rPr>
      </w:pPr>
      <w:r w:rsidRPr="007A0877">
        <w:rPr>
          <w:sz w:val="24"/>
          <w:szCs w:val="24"/>
          <w:lang w:eastAsia="sv-SE"/>
        </w:rPr>
        <w:t>Monica Sonde</w:t>
      </w:r>
    </w:p>
    <w:p w:rsidR="00A80E1B" w:rsidRPr="00A80E1B" w:rsidRDefault="00A80E1B" w:rsidP="00A80E1B">
      <w:pPr>
        <w:widowControl/>
        <w:autoSpaceDE/>
        <w:autoSpaceDN/>
        <w:spacing w:after="120"/>
        <w:jc w:val="center"/>
        <w:rPr>
          <w:sz w:val="24"/>
          <w:szCs w:val="24"/>
          <w:lang w:eastAsia="sv-SE"/>
        </w:rPr>
      </w:pPr>
      <w:r w:rsidRPr="007A0877">
        <w:rPr>
          <w:sz w:val="24"/>
          <w:szCs w:val="24"/>
          <w:lang w:eastAsia="sv-SE"/>
        </w:rPr>
        <w:t>Utbildningsdirektör</w:t>
      </w:r>
    </w:p>
    <w:p w:rsidR="00B415F3" w:rsidRDefault="00B415F3" w:rsidP="00F203C2">
      <w:pPr>
        <w:pStyle w:val="Rubrik1"/>
        <w:ind w:left="0"/>
      </w:pPr>
    </w:p>
    <w:p w:rsidR="00B415F3" w:rsidRDefault="00B415F3" w:rsidP="00F203C2">
      <w:pPr>
        <w:pStyle w:val="Rubrik1"/>
        <w:ind w:left="0"/>
      </w:pPr>
    </w:p>
    <w:p w:rsidR="00B415F3" w:rsidRDefault="00B415F3" w:rsidP="00F203C2">
      <w:pPr>
        <w:pStyle w:val="Rubrik1"/>
        <w:ind w:left="0"/>
      </w:pPr>
    </w:p>
    <w:p w:rsidR="00B415F3" w:rsidRDefault="00B415F3" w:rsidP="00F203C2">
      <w:pPr>
        <w:pStyle w:val="Rubrik1"/>
        <w:ind w:left="0"/>
      </w:pPr>
    </w:p>
    <w:p w:rsidR="00B415F3" w:rsidRDefault="00B415F3" w:rsidP="00F203C2">
      <w:pPr>
        <w:pStyle w:val="Rubrik1"/>
        <w:ind w:left="0"/>
      </w:pPr>
    </w:p>
    <w:p w:rsidR="00B415F3" w:rsidRDefault="00B415F3" w:rsidP="00F203C2">
      <w:pPr>
        <w:pStyle w:val="Rubrik1"/>
        <w:ind w:left="0"/>
      </w:pPr>
    </w:p>
    <w:p w:rsidR="00B415F3" w:rsidRDefault="00B415F3" w:rsidP="00F203C2">
      <w:pPr>
        <w:pStyle w:val="Rubrik1"/>
        <w:ind w:left="0"/>
      </w:pPr>
    </w:p>
    <w:p w:rsidR="00B415F3" w:rsidRDefault="00B415F3" w:rsidP="00F203C2">
      <w:pPr>
        <w:pStyle w:val="Rubrik1"/>
        <w:ind w:left="0"/>
      </w:pPr>
    </w:p>
    <w:p w:rsidR="00840F22" w:rsidRDefault="00840F22" w:rsidP="00F203C2">
      <w:pPr>
        <w:pStyle w:val="Rubrik1"/>
        <w:ind w:left="0"/>
      </w:pPr>
    </w:p>
    <w:p w:rsidR="00F203C2" w:rsidRDefault="00B415F3" w:rsidP="00F203C2">
      <w:pPr>
        <w:pStyle w:val="Rubrik1"/>
        <w:ind w:left="0"/>
      </w:pPr>
      <w:bookmarkStart w:id="1" w:name="_Toc525630728"/>
      <w:r>
        <w:t>Plan för systematiskt kvalitetsarbete</w:t>
      </w:r>
      <w:bookmarkEnd w:id="1"/>
    </w:p>
    <w:p w:rsidR="00F203C2" w:rsidRPr="00EB2ECD" w:rsidRDefault="00F203C2" w:rsidP="00F203C2">
      <w:pPr>
        <w:pStyle w:val="Brdtext"/>
        <w:tabs>
          <w:tab w:val="left" w:pos="0"/>
        </w:tabs>
        <w:spacing w:before="52" w:line="288" w:lineRule="auto"/>
        <w:ind w:left="0" w:right="315"/>
        <w:jc w:val="both"/>
      </w:pPr>
      <w:r w:rsidRPr="00EB2ECD">
        <w:t>Varje kommun är enligt skollagen skyldig att planera, följa upp och utveckla sin verksamhet på det sätt kommunen anser vara lämpligast. Särskild vikt läggs vid att kommunen säkrar att det finns en struktur för det systematiska kvalitetsarbetet.</w:t>
      </w:r>
    </w:p>
    <w:p w:rsidR="00F203C2" w:rsidRPr="00EB2ECD" w:rsidRDefault="00F203C2" w:rsidP="00F203C2">
      <w:pPr>
        <w:pStyle w:val="Brdtext"/>
        <w:tabs>
          <w:tab w:val="left" w:pos="0"/>
        </w:tabs>
        <w:spacing w:before="2" w:line="288" w:lineRule="auto"/>
        <w:ind w:left="0" w:right="701"/>
      </w:pPr>
      <w:r w:rsidRPr="00EB2ECD">
        <w:t xml:space="preserve">I Södertälje är strukturen för det systematiska kvalitetsarbetet densamma för förskola, grundskola, gymnasieskola och särskola, samt för alla ansvarsnivåer: enhetsnivå, verksamhetsnivå och kommunnivå. </w:t>
      </w:r>
      <w:r w:rsidR="009C44E5" w:rsidRPr="00EB2ECD">
        <w:t xml:space="preserve">I planen för systematiskt kvalitetsarbete inkluderas grundsärskolan och gymnasiesärskolan i grundskolan respektive gymnasieskolan. </w:t>
      </w:r>
      <w:r w:rsidRPr="00EB2ECD">
        <w:t>Ansvariga för planerna på respektive nivå är förskolechefer/rektorer, verksamhetschefer och utbildningsdirektör.</w:t>
      </w:r>
    </w:p>
    <w:p w:rsidR="00F203C2" w:rsidRPr="00EB2ECD" w:rsidRDefault="00F203C2" w:rsidP="00F203C2">
      <w:pPr>
        <w:pStyle w:val="Brdtext"/>
        <w:tabs>
          <w:tab w:val="left" w:pos="0"/>
        </w:tabs>
        <w:spacing w:before="2" w:line="288" w:lineRule="auto"/>
        <w:ind w:left="0" w:right="343"/>
      </w:pPr>
      <w:r w:rsidRPr="00EB2ECD">
        <w:t xml:space="preserve">Strukturen, eller planen, består av tre delar: En </w:t>
      </w:r>
      <w:r w:rsidRPr="00EB2ECD">
        <w:rPr>
          <w:b/>
          <w:i/>
        </w:rPr>
        <w:t xml:space="preserve">resultatdel </w:t>
      </w:r>
      <w:r w:rsidRPr="00EB2ECD">
        <w:t xml:space="preserve">som redogör för genomförda åtgärder och beskriver nuläget i form av statistik och självskattningar, en </w:t>
      </w:r>
      <w:r w:rsidRPr="00EB2ECD">
        <w:rPr>
          <w:b/>
          <w:i/>
        </w:rPr>
        <w:t xml:space="preserve">analysdel </w:t>
      </w:r>
      <w:r w:rsidRPr="00EB2ECD">
        <w:t xml:space="preserve">som belyser nuläget utifrån olika perspektiv, samt en </w:t>
      </w:r>
      <w:r w:rsidRPr="00EB2ECD">
        <w:rPr>
          <w:b/>
          <w:i/>
        </w:rPr>
        <w:t xml:space="preserve">utvecklingsdel </w:t>
      </w:r>
      <w:r w:rsidRPr="00EB2ECD">
        <w:t>som anger åtgärder som ska leda till förbättring och ökad måluppfyllelse.</w:t>
      </w:r>
    </w:p>
    <w:p w:rsidR="00F203C2" w:rsidRDefault="00F203C2" w:rsidP="00F203C2">
      <w:pPr>
        <w:pStyle w:val="Brdtext"/>
        <w:tabs>
          <w:tab w:val="left" w:pos="0"/>
        </w:tabs>
        <w:spacing w:before="2" w:line="288" w:lineRule="auto"/>
        <w:ind w:left="0" w:right="216"/>
      </w:pPr>
      <w:r w:rsidRPr="00EB2ECD">
        <w:t>Aktualiteten för en plan är ett år. Planen ska tas fram i dialog med ansvariga politiker, med berörda chefer och medarbetare, samt med elever och vårdnadshavare. Förbättringsområden och åtgärder ska utgå från de behov som resultat och analyser påvisar. Innehållet ska vara sakligt och kritiskt granskande, åtgärderna ska vara konkreta och avgränsade. Två framgångsfaktorer ska särskil</w:t>
      </w:r>
      <w:r w:rsidR="00CA2E12">
        <w:t>t beaktas i det löpande arbetet;</w:t>
      </w:r>
      <w:r w:rsidRPr="00EB2ECD">
        <w:t xml:space="preserve"> att det finns en tydlig struktur för uppföljning och att uppföljningen har fokus på vilka effekter vidtagna åtgärder får för barnens och elevernas lärande och utveckling.</w:t>
      </w:r>
    </w:p>
    <w:p w:rsidR="00356F33" w:rsidRPr="00152ECD" w:rsidRDefault="00152ECD" w:rsidP="00152ECD">
      <w:pPr>
        <w:pStyle w:val="Brdtext"/>
        <w:tabs>
          <w:tab w:val="left" w:pos="0"/>
        </w:tabs>
        <w:spacing w:before="2" w:line="288" w:lineRule="auto"/>
        <w:ind w:left="0" w:right="216"/>
      </w:pPr>
      <w:r>
        <w:rPr>
          <w:noProof/>
          <w:lang w:eastAsia="sv-SE"/>
        </w:rPr>
        <w:drawing>
          <wp:anchor distT="0" distB="0" distL="114300" distR="114300" simplePos="0" relativeHeight="251659264" behindDoc="0" locked="0" layoutInCell="1" allowOverlap="1" wp14:anchorId="65C609C9" wp14:editId="148E9C4A">
            <wp:simplePos x="0" y="0"/>
            <wp:positionH relativeFrom="column">
              <wp:posOffset>114300</wp:posOffset>
            </wp:positionH>
            <wp:positionV relativeFrom="paragraph">
              <wp:posOffset>354330</wp:posOffset>
            </wp:positionV>
            <wp:extent cx="5486400" cy="3992880"/>
            <wp:effectExtent l="0" t="0" r="0" b="0"/>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A-bild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86400" cy="3992880"/>
                    </a:xfrm>
                    <a:prstGeom prst="rect">
                      <a:avLst/>
                    </a:prstGeom>
                  </pic:spPr>
                </pic:pic>
              </a:graphicData>
            </a:graphic>
            <wp14:sizeRelH relativeFrom="margin">
              <wp14:pctWidth>0</wp14:pctWidth>
            </wp14:sizeRelH>
            <wp14:sizeRelV relativeFrom="margin">
              <wp14:pctHeight>0</wp14:pctHeight>
            </wp14:sizeRelV>
          </wp:anchor>
        </w:drawing>
      </w:r>
    </w:p>
    <w:p w:rsidR="000A75F0" w:rsidRDefault="000A75F0" w:rsidP="00F203C2">
      <w:pPr>
        <w:pStyle w:val="Rubrik1"/>
        <w:ind w:left="0"/>
        <w:rPr>
          <w:lang w:eastAsia="sv-SE"/>
        </w:rPr>
      </w:pPr>
    </w:p>
    <w:p w:rsidR="00F203C2" w:rsidRPr="00F37E8B" w:rsidRDefault="00F203C2" w:rsidP="00F203C2">
      <w:pPr>
        <w:pStyle w:val="Rubrik1"/>
        <w:ind w:left="0"/>
        <w:rPr>
          <w:lang w:eastAsia="sv-SE"/>
        </w:rPr>
      </w:pPr>
      <w:bookmarkStart w:id="2" w:name="_Toc525630729"/>
      <w:r w:rsidRPr="00F37E8B">
        <w:rPr>
          <w:lang w:eastAsia="sv-SE"/>
        </w:rPr>
        <w:t>Presentation av utbildningskontoret</w:t>
      </w:r>
      <w:bookmarkEnd w:id="2"/>
    </w:p>
    <w:p w:rsidR="00F203C2" w:rsidRPr="00EB2ECD" w:rsidRDefault="00F203C2" w:rsidP="00F203C2">
      <w:pPr>
        <w:pStyle w:val="Rubrik2"/>
        <w:ind w:left="0"/>
        <w:rPr>
          <w:rFonts w:ascii="Verdana" w:hAnsi="Verdana"/>
          <w:lang w:eastAsia="sv-SE"/>
        </w:rPr>
      </w:pPr>
      <w:r>
        <w:rPr>
          <w:lang w:eastAsia="sv-SE"/>
        </w:rPr>
        <w:br/>
      </w:r>
      <w:bookmarkStart w:id="3" w:name="_Toc525630730"/>
      <w:r w:rsidRPr="00EB2ECD">
        <w:rPr>
          <w:rFonts w:ascii="Verdana" w:hAnsi="Verdana"/>
          <w:lang w:eastAsia="sv-SE"/>
        </w:rPr>
        <w:t>Våra styrkor</w:t>
      </w:r>
      <w:bookmarkEnd w:id="3"/>
    </w:p>
    <w:p w:rsidR="00F203C2" w:rsidRPr="00EB2ECD" w:rsidRDefault="00F203C2" w:rsidP="008D1D05">
      <w:pPr>
        <w:widowControl/>
        <w:numPr>
          <w:ilvl w:val="0"/>
          <w:numId w:val="2"/>
        </w:numPr>
        <w:autoSpaceDE/>
        <w:autoSpaceDN/>
        <w:spacing w:line="288" w:lineRule="auto"/>
        <w:contextualSpacing/>
        <w:rPr>
          <w:sz w:val="24"/>
          <w:szCs w:val="20"/>
          <w:lang w:eastAsia="sv-SE"/>
        </w:rPr>
      </w:pPr>
      <w:r w:rsidRPr="00EB2ECD">
        <w:rPr>
          <w:b/>
          <w:sz w:val="24"/>
          <w:szCs w:val="20"/>
          <w:lang w:eastAsia="sv-SE"/>
        </w:rPr>
        <w:t>Vårt systematiska kvalitetsarbete,</w:t>
      </w:r>
      <w:r w:rsidRPr="00EB2ECD">
        <w:rPr>
          <w:sz w:val="24"/>
          <w:szCs w:val="20"/>
          <w:lang w:eastAsia="sv-SE"/>
        </w:rPr>
        <w:t xml:space="preserve"> som är strukturerat och välförankrat med ett tydligt fokus att stärka kvalitén i undervisningen. </w:t>
      </w:r>
    </w:p>
    <w:p w:rsidR="00F203C2" w:rsidRPr="00EB2ECD" w:rsidRDefault="00F203C2" w:rsidP="008D1D05">
      <w:pPr>
        <w:widowControl/>
        <w:numPr>
          <w:ilvl w:val="0"/>
          <w:numId w:val="2"/>
        </w:numPr>
        <w:autoSpaceDE/>
        <w:autoSpaceDN/>
        <w:spacing w:line="288" w:lineRule="auto"/>
        <w:contextualSpacing/>
        <w:rPr>
          <w:sz w:val="24"/>
          <w:szCs w:val="20"/>
          <w:lang w:eastAsia="sv-SE"/>
        </w:rPr>
      </w:pPr>
      <w:r w:rsidRPr="00EB2ECD">
        <w:rPr>
          <w:b/>
          <w:sz w:val="24"/>
          <w:szCs w:val="20"/>
          <w:lang w:eastAsia="sv-SE"/>
        </w:rPr>
        <w:t xml:space="preserve">Tydlig och synlig styrning, </w:t>
      </w:r>
      <w:r w:rsidRPr="00EB2ECD">
        <w:rPr>
          <w:sz w:val="24"/>
          <w:szCs w:val="20"/>
          <w:lang w:eastAsia="sv-SE"/>
        </w:rPr>
        <w:t>att det</w:t>
      </w:r>
      <w:r w:rsidRPr="00EB2ECD">
        <w:rPr>
          <w:b/>
          <w:sz w:val="24"/>
          <w:szCs w:val="20"/>
          <w:lang w:eastAsia="sv-SE"/>
        </w:rPr>
        <w:t xml:space="preserve"> </w:t>
      </w:r>
      <w:r w:rsidRPr="00EB2ECD">
        <w:rPr>
          <w:sz w:val="24"/>
          <w:szCs w:val="20"/>
          <w:lang w:eastAsia="sv-SE"/>
        </w:rPr>
        <w:t xml:space="preserve">finns en samsyn hos politiker och tjänstemän om mål, prioriteringar, roller och ansvar. </w:t>
      </w:r>
    </w:p>
    <w:p w:rsidR="005F2C34" w:rsidRPr="00EB2ECD" w:rsidRDefault="006328EE" w:rsidP="008D1D05">
      <w:pPr>
        <w:pStyle w:val="Liststycke"/>
        <w:widowControl/>
        <w:numPr>
          <w:ilvl w:val="0"/>
          <w:numId w:val="2"/>
        </w:numPr>
        <w:autoSpaceDE/>
        <w:autoSpaceDN/>
        <w:spacing w:before="0"/>
        <w:ind w:right="0"/>
        <w:contextualSpacing/>
        <w:rPr>
          <w:color w:val="1F497D"/>
          <w:sz w:val="24"/>
          <w:szCs w:val="24"/>
        </w:rPr>
      </w:pPr>
      <w:r w:rsidRPr="00EB2ECD">
        <w:rPr>
          <w:b/>
          <w:sz w:val="24"/>
          <w:szCs w:val="24"/>
        </w:rPr>
        <w:t>Hög ambition och höga förväntningar</w:t>
      </w:r>
      <w:r w:rsidRPr="00EB2ECD">
        <w:rPr>
          <w:sz w:val="24"/>
          <w:szCs w:val="24"/>
        </w:rPr>
        <w:t xml:space="preserve"> </w:t>
      </w:r>
    </w:p>
    <w:p w:rsidR="005F2C34" w:rsidRDefault="005F2C34" w:rsidP="005F2C34">
      <w:pPr>
        <w:widowControl/>
        <w:autoSpaceDE/>
        <w:autoSpaceDN/>
        <w:contextualSpacing/>
        <w:rPr>
          <w:sz w:val="24"/>
          <w:szCs w:val="24"/>
          <w:highlight w:val="lightGray"/>
        </w:rPr>
      </w:pPr>
    </w:p>
    <w:p w:rsidR="00F203C2" w:rsidRPr="005F2C34" w:rsidRDefault="00F203C2" w:rsidP="005F2C34">
      <w:pPr>
        <w:widowControl/>
        <w:autoSpaceDE/>
        <w:autoSpaceDN/>
        <w:contextualSpacing/>
        <w:rPr>
          <w:color w:val="1F497D"/>
          <w:sz w:val="24"/>
          <w:szCs w:val="24"/>
          <w:highlight w:val="lightGray"/>
        </w:rPr>
      </w:pPr>
    </w:p>
    <w:p w:rsidR="00F203C2" w:rsidRPr="00EB2ECD" w:rsidRDefault="00F203C2" w:rsidP="00F203C2">
      <w:pPr>
        <w:pStyle w:val="Rubrik2"/>
        <w:ind w:left="0"/>
        <w:rPr>
          <w:rFonts w:ascii="Verdana" w:hAnsi="Verdana"/>
          <w:lang w:eastAsia="sv-SE"/>
        </w:rPr>
      </w:pPr>
      <w:bookmarkStart w:id="4" w:name="_Toc525630731"/>
      <w:r w:rsidRPr="00EB2ECD">
        <w:rPr>
          <w:rFonts w:ascii="Verdana" w:hAnsi="Verdana"/>
          <w:lang w:eastAsia="sv-SE"/>
        </w:rPr>
        <w:t>Våra utmaningar</w:t>
      </w:r>
      <w:bookmarkEnd w:id="4"/>
    </w:p>
    <w:p w:rsidR="00F203C2" w:rsidRPr="00EB2ECD" w:rsidRDefault="00F203C2" w:rsidP="008D1D05">
      <w:pPr>
        <w:widowControl/>
        <w:numPr>
          <w:ilvl w:val="0"/>
          <w:numId w:val="1"/>
        </w:numPr>
        <w:autoSpaceDE/>
        <w:autoSpaceDN/>
        <w:spacing w:line="276" w:lineRule="auto"/>
        <w:contextualSpacing/>
        <w:rPr>
          <w:b/>
          <w:sz w:val="24"/>
          <w:szCs w:val="20"/>
          <w:lang w:eastAsia="sv-SE"/>
        </w:rPr>
      </w:pPr>
      <w:r w:rsidRPr="00EB2ECD">
        <w:rPr>
          <w:b/>
          <w:sz w:val="24"/>
          <w:szCs w:val="20"/>
          <w:lang w:eastAsia="sv-SE"/>
        </w:rPr>
        <w:t>Stärka likvärdigheten inom och mellan kommunens förskolor och skolor</w:t>
      </w:r>
    </w:p>
    <w:p w:rsidR="00DE5945" w:rsidRPr="00EB2ECD" w:rsidRDefault="00DE5945" w:rsidP="008D1D05">
      <w:pPr>
        <w:widowControl/>
        <w:numPr>
          <w:ilvl w:val="0"/>
          <w:numId w:val="1"/>
        </w:numPr>
        <w:autoSpaceDE/>
        <w:autoSpaceDN/>
        <w:spacing w:line="276" w:lineRule="auto"/>
        <w:contextualSpacing/>
        <w:rPr>
          <w:b/>
          <w:sz w:val="24"/>
          <w:szCs w:val="20"/>
          <w:lang w:eastAsia="sv-SE"/>
        </w:rPr>
      </w:pPr>
      <w:r w:rsidRPr="00EB2ECD">
        <w:rPr>
          <w:b/>
          <w:sz w:val="24"/>
          <w:szCs w:val="20"/>
          <w:lang w:eastAsia="sv-SE"/>
        </w:rPr>
        <w:t>Öka andelen elever som blir behöriga till ett nationellt gymnasieprogram</w:t>
      </w:r>
    </w:p>
    <w:p w:rsidR="00F203C2" w:rsidRPr="00EB2ECD" w:rsidRDefault="00DE5945" w:rsidP="008D1D05">
      <w:pPr>
        <w:widowControl/>
        <w:numPr>
          <w:ilvl w:val="0"/>
          <w:numId w:val="1"/>
        </w:numPr>
        <w:autoSpaceDE/>
        <w:autoSpaceDN/>
        <w:spacing w:line="276" w:lineRule="auto"/>
        <w:contextualSpacing/>
        <w:rPr>
          <w:b/>
          <w:sz w:val="24"/>
          <w:szCs w:val="20"/>
          <w:lang w:eastAsia="sv-SE"/>
        </w:rPr>
      </w:pPr>
      <w:r w:rsidRPr="00EB2ECD">
        <w:rPr>
          <w:b/>
          <w:sz w:val="24"/>
          <w:szCs w:val="20"/>
          <w:lang w:eastAsia="sv-SE"/>
        </w:rPr>
        <w:t>Öka andelen elever som tar gymnasieexamen</w:t>
      </w:r>
    </w:p>
    <w:p w:rsidR="00F203C2" w:rsidRDefault="00F203C2" w:rsidP="008D1D05">
      <w:pPr>
        <w:widowControl/>
        <w:numPr>
          <w:ilvl w:val="0"/>
          <w:numId w:val="1"/>
        </w:numPr>
        <w:autoSpaceDE/>
        <w:autoSpaceDN/>
        <w:spacing w:line="276" w:lineRule="auto"/>
        <w:contextualSpacing/>
        <w:rPr>
          <w:b/>
          <w:sz w:val="24"/>
          <w:szCs w:val="20"/>
          <w:lang w:eastAsia="sv-SE"/>
        </w:rPr>
      </w:pPr>
      <w:r w:rsidRPr="00EB2ECD">
        <w:rPr>
          <w:b/>
          <w:sz w:val="24"/>
          <w:szCs w:val="20"/>
          <w:lang w:eastAsia="sv-SE"/>
        </w:rPr>
        <w:t>Öka andelen behöriga förskollärare och lärare</w:t>
      </w:r>
    </w:p>
    <w:p w:rsidR="005F2C34" w:rsidRPr="00EB2ECD" w:rsidRDefault="005F2C34" w:rsidP="005F2C34">
      <w:pPr>
        <w:widowControl/>
        <w:autoSpaceDE/>
        <w:autoSpaceDN/>
        <w:spacing w:line="288" w:lineRule="auto"/>
        <w:contextualSpacing/>
        <w:rPr>
          <w:b/>
          <w:sz w:val="24"/>
          <w:szCs w:val="20"/>
          <w:lang w:eastAsia="sv-SE"/>
        </w:rPr>
      </w:pPr>
    </w:p>
    <w:p w:rsidR="00F203C2" w:rsidRPr="009052C9" w:rsidRDefault="00F203C2" w:rsidP="009D24A8">
      <w:pPr>
        <w:widowControl/>
        <w:autoSpaceDE/>
        <w:autoSpaceDN/>
        <w:spacing w:line="288" w:lineRule="auto"/>
        <w:contextualSpacing/>
        <w:rPr>
          <w:b/>
          <w:sz w:val="24"/>
          <w:szCs w:val="20"/>
          <w:highlight w:val="lightGray"/>
          <w:lang w:eastAsia="sv-SE"/>
        </w:rPr>
      </w:pPr>
    </w:p>
    <w:p w:rsidR="00F203C2" w:rsidRPr="00EB2ECD" w:rsidRDefault="009052C9" w:rsidP="00F203C2">
      <w:pPr>
        <w:pStyle w:val="Rubrik2"/>
        <w:ind w:left="0"/>
        <w:rPr>
          <w:rFonts w:ascii="Verdana" w:hAnsi="Verdana"/>
          <w:lang w:eastAsia="sv-SE"/>
        </w:rPr>
      </w:pPr>
      <w:bookmarkStart w:id="5" w:name="_Toc525630732"/>
      <w:r w:rsidRPr="00EB2ECD">
        <w:rPr>
          <w:rFonts w:ascii="Verdana" w:hAnsi="Verdana"/>
          <w:lang w:eastAsia="sv-SE"/>
        </w:rPr>
        <w:t>Vårt fokus 2018</w:t>
      </w:r>
      <w:r w:rsidR="00F203C2" w:rsidRPr="00EB2ECD">
        <w:rPr>
          <w:rFonts w:ascii="Verdana" w:hAnsi="Verdana"/>
          <w:lang w:eastAsia="sv-SE"/>
        </w:rPr>
        <w:t>/201</w:t>
      </w:r>
      <w:r w:rsidRPr="00EB2ECD">
        <w:rPr>
          <w:rFonts w:ascii="Verdana" w:hAnsi="Verdana"/>
          <w:lang w:eastAsia="sv-SE"/>
        </w:rPr>
        <w:t>9</w:t>
      </w:r>
      <w:bookmarkEnd w:id="5"/>
    </w:p>
    <w:p w:rsidR="00F203C2" w:rsidRPr="00EB2ECD" w:rsidRDefault="00F203C2" w:rsidP="008D1D05">
      <w:pPr>
        <w:widowControl/>
        <w:numPr>
          <w:ilvl w:val="0"/>
          <w:numId w:val="1"/>
        </w:numPr>
        <w:autoSpaceDE/>
        <w:autoSpaceDN/>
        <w:spacing w:line="276" w:lineRule="auto"/>
        <w:contextualSpacing/>
        <w:rPr>
          <w:b/>
          <w:sz w:val="24"/>
          <w:szCs w:val="24"/>
          <w:lang w:eastAsia="sv-SE"/>
        </w:rPr>
      </w:pPr>
      <w:r w:rsidRPr="00EB2ECD">
        <w:rPr>
          <w:b/>
          <w:sz w:val="24"/>
          <w:szCs w:val="24"/>
          <w:lang w:eastAsia="sv-SE"/>
        </w:rPr>
        <w:t>Öka likvärdigheten och stärka det kompensatoriska perspektivet</w:t>
      </w:r>
    </w:p>
    <w:p w:rsidR="00F203C2" w:rsidRPr="00EB2ECD" w:rsidRDefault="00DE5945" w:rsidP="008D1D05">
      <w:pPr>
        <w:pStyle w:val="Liststycke"/>
        <w:widowControl/>
        <w:numPr>
          <w:ilvl w:val="0"/>
          <w:numId w:val="1"/>
        </w:numPr>
        <w:autoSpaceDE/>
        <w:autoSpaceDN/>
        <w:spacing w:before="0" w:line="276" w:lineRule="auto"/>
        <w:ind w:right="0"/>
        <w:contextualSpacing/>
        <w:rPr>
          <w:b/>
          <w:sz w:val="24"/>
          <w:szCs w:val="24"/>
          <w:lang w:eastAsia="sv-SE"/>
        </w:rPr>
      </w:pPr>
      <w:r w:rsidRPr="00EB2ECD">
        <w:rPr>
          <w:b/>
          <w:sz w:val="24"/>
          <w:szCs w:val="24"/>
          <w:lang w:eastAsia="sv-SE"/>
        </w:rPr>
        <w:t>Höga fö</w:t>
      </w:r>
      <w:r w:rsidR="002D72B8" w:rsidRPr="00EB2ECD">
        <w:rPr>
          <w:b/>
          <w:sz w:val="24"/>
          <w:szCs w:val="24"/>
          <w:lang w:eastAsia="sv-SE"/>
        </w:rPr>
        <w:t>rväntningar på barn och elever</w:t>
      </w:r>
      <w:r w:rsidRPr="00EB2ECD">
        <w:rPr>
          <w:b/>
          <w:sz w:val="24"/>
          <w:szCs w:val="24"/>
          <w:lang w:eastAsia="sv-SE"/>
        </w:rPr>
        <w:t>s lärande</w:t>
      </w:r>
    </w:p>
    <w:p w:rsidR="00783132" w:rsidRPr="008172AC" w:rsidRDefault="0090728A" w:rsidP="008D1D05">
      <w:pPr>
        <w:pStyle w:val="Liststycke"/>
        <w:widowControl/>
        <w:numPr>
          <w:ilvl w:val="0"/>
          <w:numId w:val="1"/>
        </w:numPr>
        <w:autoSpaceDE/>
        <w:autoSpaceDN/>
        <w:spacing w:before="0" w:line="276" w:lineRule="auto"/>
        <w:ind w:right="0"/>
        <w:contextualSpacing/>
        <w:rPr>
          <w:b/>
          <w:sz w:val="24"/>
          <w:szCs w:val="24"/>
          <w:lang w:eastAsia="sv-SE"/>
        </w:rPr>
      </w:pPr>
      <w:r>
        <w:rPr>
          <w:b/>
          <w:sz w:val="24"/>
          <w:szCs w:val="24"/>
          <w:lang w:eastAsia="sv-SE"/>
        </w:rPr>
        <w:t>Stärka det</w:t>
      </w:r>
      <w:r w:rsidR="00783132" w:rsidRPr="008172AC">
        <w:rPr>
          <w:b/>
          <w:sz w:val="24"/>
          <w:szCs w:val="24"/>
          <w:lang w:eastAsia="sv-SE"/>
        </w:rPr>
        <w:t xml:space="preserve"> kollegiala </w:t>
      </w:r>
      <w:r w:rsidR="008172AC">
        <w:rPr>
          <w:b/>
          <w:sz w:val="24"/>
          <w:szCs w:val="24"/>
          <w:lang w:eastAsia="sv-SE"/>
        </w:rPr>
        <w:t>lärandets</w:t>
      </w:r>
      <w:r w:rsidR="008172AC" w:rsidRPr="008172AC">
        <w:rPr>
          <w:b/>
          <w:sz w:val="24"/>
          <w:szCs w:val="24"/>
          <w:lang w:eastAsia="sv-SE"/>
        </w:rPr>
        <w:t xml:space="preserve"> effekter</w:t>
      </w:r>
    </w:p>
    <w:p w:rsidR="00F203C2" w:rsidRPr="008172AC" w:rsidRDefault="00F203C2" w:rsidP="008D1D05">
      <w:pPr>
        <w:widowControl/>
        <w:numPr>
          <w:ilvl w:val="0"/>
          <w:numId w:val="1"/>
        </w:numPr>
        <w:autoSpaceDE/>
        <w:autoSpaceDN/>
        <w:spacing w:line="276" w:lineRule="auto"/>
        <w:contextualSpacing/>
        <w:rPr>
          <w:b/>
          <w:sz w:val="24"/>
          <w:szCs w:val="20"/>
          <w:lang w:eastAsia="sv-SE"/>
        </w:rPr>
      </w:pPr>
      <w:r w:rsidRPr="008172AC">
        <w:rPr>
          <w:b/>
          <w:sz w:val="24"/>
          <w:szCs w:val="20"/>
          <w:lang w:eastAsia="sv-SE"/>
        </w:rPr>
        <w:t>Säkra kompetensförsörjning</w:t>
      </w:r>
      <w:r w:rsidR="008172AC">
        <w:rPr>
          <w:b/>
          <w:sz w:val="24"/>
          <w:szCs w:val="20"/>
          <w:lang w:eastAsia="sv-SE"/>
        </w:rPr>
        <w:t xml:space="preserve"> med särskilt fokus på förskolärare, lärare och skolledare</w:t>
      </w:r>
    </w:p>
    <w:p w:rsidR="00F203C2" w:rsidRPr="00F37E8B" w:rsidRDefault="00F203C2" w:rsidP="00F203C2">
      <w:pPr>
        <w:pStyle w:val="Brdtext"/>
        <w:spacing w:before="7"/>
        <w:ind w:left="0"/>
        <w:rPr>
          <w:sz w:val="29"/>
        </w:rPr>
      </w:pPr>
    </w:p>
    <w:p w:rsidR="00BD00DE" w:rsidRDefault="00BD00DE" w:rsidP="00F203C2">
      <w:pPr>
        <w:pStyle w:val="Rubrik2"/>
        <w:ind w:left="0"/>
        <w:rPr>
          <w:rFonts w:ascii="Verdana" w:hAnsi="Verdana"/>
        </w:rPr>
      </w:pPr>
    </w:p>
    <w:p w:rsidR="00F203C2" w:rsidRPr="000F7CBA" w:rsidRDefault="00F203C2" w:rsidP="00F203C2">
      <w:pPr>
        <w:pStyle w:val="Rubrik2"/>
        <w:ind w:left="0"/>
        <w:rPr>
          <w:rFonts w:ascii="Verdana" w:hAnsi="Verdana"/>
        </w:rPr>
      </w:pPr>
      <w:bookmarkStart w:id="6" w:name="_Toc525630733"/>
      <w:r w:rsidRPr="000F7CBA">
        <w:rPr>
          <w:rFonts w:ascii="Verdana" w:hAnsi="Verdana"/>
        </w:rPr>
        <w:t>Vår organisation</w:t>
      </w:r>
      <w:bookmarkEnd w:id="6"/>
    </w:p>
    <w:p w:rsidR="00F203C2" w:rsidRPr="00EB2ECD" w:rsidRDefault="00F203C2" w:rsidP="00F203C2">
      <w:pPr>
        <w:pStyle w:val="Brdtext"/>
        <w:tabs>
          <w:tab w:val="left" w:pos="0"/>
        </w:tabs>
        <w:spacing w:before="2" w:line="288" w:lineRule="auto"/>
        <w:ind w:left="0" w:right="343"/>
      </w:pPr>
      <w:r w:rsidRPr="00EB2ECD">
        <w:t>Inom utbildningskontoret i Södertälje kommun finns 13 förskolenheter, 1</w:t>
      </w:r>
      <w:r w:rsidR="00EB2ECD">
        <w:t>8</w:t>
      </w:r>
      <w:r w:rsidRPr="00EB2ECD">
        <w:t xml:space="preserve"> grundskolenheter, varav grundsärskolan är inkluderad i fyra av enheterna, 5 gymnasieenheter, varav en är gymnasiesärskola, samt Resurscentrum, som består av kostenhet, skolhälsovård, moders-</w:t>
      </w:r>
    </w:p>
    <w:p w:rsidR="00F203C2" w:rsidRPr="00EB2ECD" w:rsidRDefault="00F203C2" w:rsidP="00F203C2">
      <w:pPr>
        <w:pStyle w:val="Brdtext"/>
        <w:tabs>
          <w:tab w:val="left" w:pos="0"/>
        </w:tabs>
        <w:spacing w:before="2" w:line="288" w:lineRule="auto"/>
        <w:ind w:left="0" w:right="343"/>
      </w:pPr>
      <w:r w:rsidRPr="00EB2ECD">
        <w:t>målsenhet, ungdomsmottagning samt de pedagogiska resurser som ska stödja enheterna i en ökad måluppfyllelse. Från och med hösten 2016 har också utbildningskontoret ansvar för Komvux och SFI, vars verksamhet dock ligger under Arbetslivsnämnden. Av den anledningen ingår inte Komvux och SFI i denna plan för systematiskt kvalitetsarbete.</w:t>
      </w:r>
    </w:p>
    <w:p w:rsidR="00B415F3" w:rsidRPr="005F2C34" w:rsidRDefault="00F203C2" w:rsidP="005F2C34">
      <w:pPr>
        <w:pStyle w:val="Brdtext"/>
        <w:tabs>
          <w:tab w:val="left" w:pos="0"/>
        </w:tabs>
        <w:spacing w:before="2" w:line="288" w:lineRule="auto"/>
        <w:ind w:left="0" w:right="343"/>
      </w:pPr>
      <w:r w:rsidRPr="00EB2ECD">
        <w:t xml:space="preserve">Ansvarig chef på enhetsnivå är förskolechef respektive rektor och </w:t>
      </w:r>
      <w:r w:rsidR="00EB2ECD">
        <w:t xml:space="preserve">i förekommande fall </w:t>
      </w:r>
      <w:r w:rsidRPr="00EB2ECD">
        <w:t>enhetschef. Ansvarig chef på verksamhetsnivå är tre verksamhetschefer, en för vardera förskolan, grundskolan och gymnasieskolan. Därtill finns en verksamhetschef med ansvar för Resurscentrum. På utbildningskontoret finns två chefer, en chef för ekonomi och administration och en chef för strategi- och verksamhetsstöd. Ytterst ansvarig tjänsteman och chef för kommunens förskole- och skolverksamhet är kommunens utbildningsdirektör.</w:t>
      </w:r>
      <w:r w:rsidR="00EB2ECD">
        <w:t xml:space="preserve"> </w:t>
      </w:r>
    </w:p>
    <w:p w:rsidR="00356F33" w:rsidRDefault="00356F33" w:rsidP="00F203C2">
      <w:pPr>
        <w:pStyle w:val="Rubrik1"/>
        <w:spacing w:before="74"/>
        <w:ind w:left="0"/>
      </w:pPr>
    </w:p>
    <w:p w:rsidR="005424CF" w:rsidRDefault="005424CF" w:rsidP="00F203C2">
      <w:pPr>
        <w:pStyle w:val="Rubrik1"/>
        <w:spacing w:before="74"/>
        <w:ind w:left="0"/>
      </w:pPr>
    </w:p>
    <w:p w:rsidR="005424CF" w:rsidRDefault="005424CF" w:rsidP="00F203C2">
      <w:pPr>
        <w:pStyle w:val="Rubrik1"/>
        <w:spacing w:before="74"/>
        <w:ind w:left="0"/>
      </w:pPr>
    </w:p>
    <w:p w:rsidR="00F203C2" w:rsidRPr="00F37E8B" w:rsidRDefault="00F203C2" w:rsidP="00F203C2">
      <w:pPr>
        <w:pStyle w:val="Rubrik1"/>
        <w:spacing w:before="74"/>
        <w:ind w:left="0"/>
      </w:pPr>
      <w:bookmarkStart w:id="7" w:name="_Toc525630734"/>
      <w:r w:rsidRPr="00F37E8B">
        <w:lastRenderedPageBreak/>
        <w:t>Resultatuppföljning</w:t>
      </w:r>
      <w:r>
        <w:t xml:space="preserve"> 201</w:t>
      </w:r>
      <w:r w:rsidR="009052C9">
        <w:t>7</w:t>
      </w:r>
      <w:r>
        <w:t>/201</w:t>
      </w:r>
      <w:r w:rsidR="009052C9">
        <w:t>8</w:t>
      </w:r>
      <w:bookmarkEnd w:id="7"/>
      <w:r>
        <w:br/>
      </w:r>
    </w:p>
    <w:p w:rsidR="00F203C2" w:rsidRPr="007C5355" w:rsidRDefault="00F203C2" w:rsidP="00F203C2">
      <w:pPr>
        <w:pStyle w:val="Brdtext"/>
        <w:tabs>
          <w:tab w:val="left" w:pos="0"/>
        </w:tabs>
        <w:spacing w:before="2" w:line="288" w:lineRule="auto"/>
        <w:ind w:left="0" w:right="343"/>
      </w:pPr>
      <w:r w:rsidRPr="00975535">
        <w:rPr>
          <w:rFonts w:ascii="Verdana" w:hAnsi="Verdana"/>
          <w:b/>
          <w:bCs/>
        </w:rPr>
        <w:t>Uppföljning av priori</w:t>
      </w:r>
      <w:r w:rsidR="009052C9" w:rsidRPr="00975535">
        <w:rPr>
          <w:rFonts w:ascii="Verdana" w:hAnsi="Verdana"/>
          <w:b/>
          <w:bCs/>
        </w:rPr>
        <w:t>terade förbättringsområden,</w:t>
      </w:r>
      <w:r w:rsidR="009052C9" w:rsidRPr="00B223AC">
        <w:rPr>
          <w:rFonts w:ascii="Verdana" w:eastAsia="Verdana" w:hAnsi="Verdana" w:cs="Verdana"/>
          <w:b/>
          <w:sz w:val="28"/>
          <w:szCs w:val="28"/>
        </w:rPr>
        <w:t xml:space="preserve"> 2017</w:t>
      </w:r>
      <w:r w:rsidRPr="00B223AC">
        <w:rPr>
          <w:rFonts w:ascii="Verdana" w:eastAsia="Verdana" w:hAnsi="Verdana" w:cs="Verdana"/>
          <w:b/>
          <w:sz w:val="28"/>
          <w:szCs w:val="28"/>
        </w:rPr>
        <w:t>/201</w:t>
      </w:r>
      <w:r w:rsidR="009052C9" w:rsidRPr="00B223AC">
        <w:rPr>
          <w:rFonts w:ascii="Verdana" w:eastAsia="Verdana" w:hAnsi="Verdana" w:cs="Verdana"/>
          <w:b/>
          <w:sz w:val="28"/>
          <w:szCs w:val="28"/>
        </w:rPr>
        <w:t>8</w:t>
      </w:r>
      <w:r w:rsidRPr="00B223AC">
        <w:rPr>
          <w:rFonts w:eastAsia="Verdana" w:cs="Verdana"/>
          <w:sz w:val="28"/>
          <w:szCs w:val="28"/>
        </w:rPr>
        <w:br/>
      </w:r>
      <w:r w:rsidRPr="007C5355">
        <w:t>Förbättringsområden är områden vi arbetar med under en begränsad tid. Det är verksamhetscheferna som i dialog med utbildningsdirektören och förskolechefer/rektorer beslutar om de förbättringsområden som prioriteras inom respektive verksamhet. Eftersom målsättningar och åtgärder ska utgå från förskolornas/skolornas olika behov, varierar åtgärdernas omfattning och innehåll mellan enheterna.</w:t>
      </w:r>
    </w:p>
    <w:p w:rsidR="00F203C2" w:rsidRPr="007C5355" w:rsidRDefault="00F203C2" w:rsidP="00F203C2">
      <w:pPr>
        <w:pStyle w:val="Brdtext"/>
        <w:tabs>
          <w:tab w:val="left" w:pos="0"/>
        </w:tabs>
        <w:spacing w:before="2" w:line="288" w:lineRule="auto"/>
        <w:ind w:left="0" w:right="343"/>
      </w:pPr>
      <w:r w:rsidRPr="007C5355">
        <w:t>Här redovisas bakgrund, målsättning, åtgärder och effekter på en generell och övergripande nivå. En mer detaljerad redovisning återfinns i verksamhetschefernas och rektorernas/förskolechefernas planer för systematiskt kvalitetsarbete.</w:t>
      </w:r>
    </w:p>
    <w:p w:rsidR="00F203C2" w:rsidRPr="00347F19" w:rsidRDefault="00F203C2" w:rsidP="00F203C2">
      <w:pPr>
        <w:pStyle w:val="Brdtext"/>
        <w:tabs>
          <w:tab w:val="left" w:pos="0"/>
        </w:tabs>
        <w:spacing w:before="2" w:line="288" w:lineRule="auto"/>
        <w:ind w:left="0" w:right="343"/>
      </w:pPr>
      <w:r w:rsidRPr="007C5355">
        <w:t>Redovisningen bygger främst på olika resultatuppföljningar, verksamhetsbesök, samtal med förskolechefer och rektorer, samt på de möten utbildningskontorets ledningsgrupp regelbundet har för att följa upp och utvärdera olika målsättningar och åtgärder.</w:t>
      </w:r>
    </w:p>
    <w:p w:rsidR="00F203C2" w:rsidRPr="00F37E8B" w:rsidRDefault="00F203C2" w:rsidP="00F203C2">
      <w:pPr>
        <w:pStyle w:val="Brdtext"/>
        <w:spacing w:before="3"/>
        <w:ind w:left="0"/>
        <w:rPr>
          <w:sz w:val="29"/>
          <w:highlight w:val="yellow"/>
        </w:rPr>
      </w:pPr>
    </w:p>
    <w:p w:rsidR="00F203C2" w:rsidRPr="006E7653" w:rsidRDefault="00F203C2" w:rsidP="00F203C2">
      <w:pPr>
        <w:rPr>
          <w:b/>
          <w:sz w:val="24"/>
        </w:rPr>
      </w:pPr>
      <w:r w:rsidRPr="006E7653">
        <w:rPr>
          <w:b/>
          <w:sz w:val="24"/>
        </w:rPr>
        <w:t xml:space="preserve">Förskolans förbättringsområde: 1. </w:t>
      </w:r>
      <w:r w:rsidR="009052C9">
        <w:rPr>
          <w:b/>
          <w:sz w:val="24"/>
        </w:rPr>
        <w:t>Språk- och kunskapsutvecklande arbetssätt</w:t>
      </w:r>
    </w:p>
    <w:p w:rsidR="00F203C2" w:rsidRPr="00F95C4A" w:rsidRDefault="00F203C2" w:rsidP="00F203C2">
      <w:pPr>
        <w:pStyle w:val="Brdtext"/>
        <w:tabs>
          <w:tab w:val="left" w:pos="0"/>
        </w:tabs>
        <w:spacing w:before="2" w:line="288" w:lineRule="auto"/>
        <w:ind w:left="0" w:right="343"/>
      </w:pPr>
      <w:r w:rsidRPr="00F95C4A">
        <w:t xml:space="preserve">Inom förskolan har det </w:t>
      </w:r>
      <w:r w:rsidR="00CA2E12">
        <w:t>konstaterats</w:t>
      </w:r>
      <w:r w:rsidR="00F95C4A">
        <w:t xml:space="preserve"> </w:t>
      </w:r>
      <w:r w:rsidR="00CA2E12">
        <w:t xml:space="preserve">att det finns behov av </w:t>
      </w:r>
      <w:r w:rsidR="00F95C4A">
        <w:t>att utveckla</w:t>
      </w:r>
      <w:r w:rsidRPr="00F95C4A">
        <w:t xml:space="preserve"> </w:t>
      </w:r>
      <w:r w:rsidR="00F95C4A">
        <w:t>ett mer strukturerat språk- och kunskapsutvecklande arbetssätt.</w:t>
      </w:r>
    </w:p>
    <w:p w:rsidR="00F203C2" w:rsidRPr="00F95C4A" w:rsidRDefault="00F203C2" w:rsidP="00F203C2">
      <w:pPr>
        <w:pStyle w:val="Brdtext"/>
        <w:tabs>
          <w:tab w:val="left" w:pos="0"/>
        </w:tabs>
        <w:spacing w:before="2" w:line="288" w:lineRule="auto"/>
        <w:ind w:left="0" w:right="343"/>
      </w:pPr>
      <w:r w:rsidRPr="00F95C4A">
        <w:t xml:space="preserve">Under året har </w:t>
      </w:r>
      <w:r w:rsidR="00F95C4A">
        <w:t xml:space="preserve">en gemensam kompetensutveckling genomförts i samband med Bordercross utställningen som på ett konkret sätt </w:t>
      </w:r>
      <w:r w:rsidR="00E829D4">
        <w:t xml:space="preserve">synliggör arbetet. </w:t>
      </w:r>
      <w:r w:rsidR="0090728A">
        <w:t>En gemensam struktur för kollegialt lärande har genomförts som utgår från nätverk mellan förskolorna.</w:t>
      </w:r>
    </w:p>
    <w:p w:rsidR="00F95C4A" w:rsidRPr="000F7CBA" w:rsidRDefault="00F203C2" w:rsidP="00F203C2">
      <w:pPr>
        <w:pStyle w:val="Brdtext"/>
        <w:tabs>
          <w:tab w:val="left" w:pos="0"/>
        </w:tabs>
        <w:spacing w:before="2" w:line="288" w:lineRule="auto"/>
        <w:ind w:left="0" w:right="343"/>
      </w:pPr>
      <w:r w:rsidRPr="00F95C4A">
        <w:t>Insatserna har gett viss positiv effekt</w:t>
      </w:r>
      <w:r w:rsidR="00C83A49" w:rsidRPr="00F95C4A">
        <w:t xml:space="preserve">, </w:t>
      </w:r>
      <w:r w:rsidR="00E829D4">
        <w:t xml:space="preserve">men mycket kvarstår innan vi har en likvärdig förskoleverksamhet och som bidrar till en bra språklig grund. Ett fortsatt arbete är därför av störst vikt. </w:t>
      </w:r>
    </w:p>
    <w:p w:rsidR="00F203C2" w:rsidRPr="00F37E8B" w:rsidRDefault="00F203C2" w:rsidP="00F203C2">
      <w:pPr>
        <w:pStyle w:val="Brdtext"/>
        <w:spacing w:before="10"/>
        <w:ind w:left="0"/>
        <w:rPr>
          <w:sz w:val="28"/>
          <w:highlight w:val="yellow"/>
        </w:rPr>
      </w:pPr>
    </w:p>
    <w:p w:rsidR="00F203C2" w:rsidRPr="006E7653" w:rsidRDefault="00F203C2" w:rsidP="00F203C2">
      <w:pPr>
        <w:rPr>
          <w:b/>
          <w:sz w:val="24"/>
        </w:rPr>
      </w:pPr>
      <w:r w:rsidRPr="006E7653">
        <w:rPr>
          <w:b/>
          <w:sz w:val="24"/>
        </w:rPr>
        <w:t xml:space="preserve">Förskolans förbättringsområde: 2. </w:t>
      </w:r>
      <w:r w:rsidR="009052C9">
        <w:rPr>
          <w:b/>
          <w:sz w:val="24"/>
        </w:rPr>
        <w:t>Hållbar utveckling ur ett ekologiskt perspektiv</w:t>
      </w:r>
    </w:p>
    <w:p w:rsidR="004B1A88" w:rsidRPr="004B1A88" w:rsidRDefault="00F203C2" w:rsidP="00F203C2">
      <w:pPr>
        <w:pStyle w:val="Brdtext"/>
        <w:tabs>
          <w:tab w:val="left" w:pos="0"/>
        </w:tabs>
        <w:spacing w:before="2" w:line="288" w:lineRule="auto"/>
        <w:ind w:left="0" w:right="343"/>
      </w:pPr>
      <w:r w:rsidRPr="004B1A88">
        <w:t xml:space="preserve">Inom förskolan </w:t>
      </w:r>
      <w:r w:rsidR="00CA2E12" w:rsidRPr="00F95C4A">
        <w:t xml:space="preserve">har det </w:t>
      </w:r>
      <w:r w:rsidR="00CA2E12">
        <w:t xml:space="preserve">konstaterats att det finns behov av att </w:t>
      </w:r>
      <w:r w:rsidRPr="004B1A88">
        <w:t xml:space="preserve">förbättra förskolans </w:t>
      </w:r>
      <w:r w:rsidR="004B1A88">
        <w:t xml:space="preserve">arbete så att barnen har ett </w:t>
      </w:r>
      <w:r w:rsidR="004B1A88" w:rsidRPr="004B1A88">
        <w:rPr>
          <w:rFonts w:asciiTheme="minorHAnsi" w:hAnsiTheme="minorHAnsi"/>
        </w:rPr>
        <w:t>varsamt</w:t>
      </w:r>
      <w:r w:rsidR="004B1A88">
        <w:t xml:space="preserve"> och respektfullt förhållningssätt till miljön och naturen och förstår sin delaktighet i naturens kretslopp.</w:t>
      </w:r>
    </w:p>
    <w:p w:rsidR="00F203C2" w:rsidRPr="004B1A88" w:rsidRDefault="00F203C2" w:rsidP="00F203C2">
      <w:pPr>
        <w:pStyle w:val="Brdtext"/>
        <w:tabs>
          <w:tab w:val="left" w:pos="0"/>
        </w:tabs>
        <w:spacing w:before="2" w:line="288" w:lineRule="auto"/>
        <w:ind w:left="0" w:right="343"/>
      </w:pPr>
      <w:r w:rsidRPr="004B1A88">
        <w:t xml:space="preserve">Under året har </w:t>
      </w:r>
      <w:r w:rsidR="00955827">
        <w:t xml:space="preserve">en basutbildning riktad till medarbetare som saknar pedagogisk utbildning genomförts under ledning av centrala </w:t>
      </w:r>
      <w:proofErr w:type="spellStart"/>
      <w:r w:rsidR="00955827">
        <w:t>pedagogistor</w:t>
      </w:r>
      <w:proofErr w:type="spellEnd"/>
      <w:r w:rsidR="00955827">
        <w:t xml:space="preserve"> och </w:t>
      </w:r>
      <w:proofErr w:type="spellStart"/>
      <w:r w:rsidR="00955827">
        <w:t>ateljeristor</w:t>
      </w:r>
      <w:proofErr w:type="spellEnd"/>
      <w:r w:rsidR="00955827">
        <w:t xml:space="preserve">. De har också haft riktade utvecklingsuppdrag på fyra </w:t>
      </w:r>
      <w:proofErr w:type="spellStart"/>
      <w:r w:rsidR="00955827">
        <w:t>förskoleområden</w:t>
      </w:r>
      <w:proofErr w:type="spellEnd"/>
      <w:r w:rsidR="00955827">
        <w:t xml:space="preserve">. Ytterligare två förskolor har haft praktiknära kompetensutveckling via Tom </w:t>
      </w:r>
      <w:proofErr w:type="spellStart"/>
      <w:r w:rsidR="00955827">
        <w:t>Tits</w:t>
      </w:r>
      <w:proofErr w:type="spellEnd"/>
      <w:r w:rsidR="00955827">
        <w:t xml:space="preserve"> Experiment.</w:t>
      </w:r>
    </w:p>
    <w:p w:rsidR="00F203C2" w:rsidRDefault="00F203C2" w:rsidP="00F203C2">
      <w:pPr>
        <w:pStyle w:val="Brdtext"/>
        <w:tabs>
          <w:tab w:val="left" w:pos="0"/>
        </w:tabs>
        <w:spacing w:before="2" w:line="288" w:lineRule="auto"/>
        <w:ind w:left="0" w:right="343"/>
      </w:pPr>
      <w:r w:rsidRPr="004B1A88">
        <w:t>Insatserna har gett positiv effekt</w:t>
      </w:r>
      <w:r w:rsidR="00955827">
        <w:t>, mi</w:t>
      </w:r>
      <w:r w:rsidRPr="004B1A88">
        <w:t>ljöerna barnen möter är mer genomtänkta, tillgängliga, tillåtande och tilltalande.</w:t>
      </w:r>
    </w:p>
    <w:p w:rsidR="00F203C2" w:rsidRPr="000F7CBA" w:rsidRDefault="00F203C2" w:rsidP="00F203C2">
      <w:pPr>
        <w:pStyle w:val="Brdtext"/>
        <w:tabs>
          <w:tab w:val="left" w:pos="0"/>
        </w:tabs>
        <w:spacing w:before="2" w:line="288" w:lineRule="auto"/>
        <w:ind w:left="0" w:right="343"/>
      </w:pPr>
    </w:p>
    <w:p w:rsidR="00F203C2" w:rsidRPr="006E7653" w:rsidRDefault="00F203C2" w:rsidP="00F203C2">
      <w:pPr>
        <w:rPr>
          <w:b/>
          <w:sz w:val="24"/>
        </w:rPr>
      </w:pPr>
      <w:r w:rsidRPr="006E7653">
        <w:rPr>
          <w:b/>
          <w:sz w:val="24"/>
        </w:rPr>
        <w:t>Grundskolans förbättringsområde: 1. Kunskapsutveckling att läsa, skriva och räkna, F-</w:t>
      </w:r>
      <w:r w:rsidR="009052C9">
        <w:rPr>
          <w:b/>
          <w:sz w:val="24"/>
        </w:rPr>
        <w:t>5</w:t>
      </w:r>
    </w:p>
    <w:p w:rsidR="008C5F9B" w:rsidRDefault="00F203C2" w:rsidP="00CA2E12">
      <w:pPr>
        <w:widowControl/>
        <w:autoSpaceDE/>
        <w:autoSpaceDN/>
        <w:spacing w:line="276" w:lineRule="auto"/>
        <w:rPr>
          <w:sz w:val="24"/>
          <w:szCs w:val="24"/>
          <w:lang w:eastAsia="sv-SE"/>
        </w:rPr>
      </w:pPr>
      <w:r w:rsidRPr="00020D66">
        <w:t>Inom grundskolan har de</w:t>
      </w:r>
      <w:r w:rsidR="008C5F9B">
        <w:t>t konstaterats att arbetet behöver stärkas så att</w:t>
      </w:r>
      <w:r w:rsidRPr="00020D66">
        <w:t xml:space="preserve"> </w:t>
      </w:r>
      <w:r w:rsidR="008C5F9B" w:rsidRPr="00020D66">
        <w:rPr>
          <w:sz w:val="24"/>
          <w:szCs w:val="24"/>
          <w:lang w:eastAsia="sv-SE"/>
        </w:rPr>
        <w:t>identifiera</w:t>
      </w:r>
      <w:r w:rsidR="008C5F9B">
        <w:rPr>
          <w:sz w:val="24"/>
          <w:szCs w:val="24"/>
          <w:lang w:eastAsia="sv-SE"/>
        </w:rPr>
        <w:t>de</w:t>
      </w:r>
      <w:r w:rsidR="008C5F9B" w:rsidRPr="00020D66">
        <w:rPr>
          <w:sz w:val="24"/>
          <w:szCs w:val="24"/>
          <w:lang w:eastAsia="sv-SE"/>
        </w:rPr>
        <w:t xml:space="preserve"> elever i behov av stöd</w:t>
      </w:r>
      <w:r w:rsidR="008C5F9B">
        <w:rPr>
          <w:sz w:val="24"/>
          <w:szCs w:val="24"/>
          <w:lang w:eastAsia="sv-SE"/>
        </w:rPr>
        <w:t xml:space="preserve"> får adekvat stöd</w:t>
      </w:r>
      <w:r w:rsidR="008C5F9B" w:rsidRPr="00020D66">
        <w:rPr>
          <w:sz w:val="24"/>
          <w:szCs w:val="24"/>
          <w:lang w:eastAsia="sv-SE"/>
        </w:rPr>
        <w:t xml:space="preserve"> i sin läs-</w:t>
      </w:r>
      <w:r w:rsidR="008C5F9B">
        <w:rPr>
          <w:sz w:val="24"/>
          <w:szCs w:val="24"/>
          <w:lang w:eastAsia="sv-SE"/>
        </w:rPr>
        <w:t xml:space="preserve"> skriv och matematikutveckling och att dessa åtgärder följs upp. </w:t>
      </w:r>
    </w:p>
    <w:p w:rsidR="008C5F9B" w:rsidRDefault="008C5F9B" w:rsidP="00CA2E12">
      <w:pPr>
        <w:pStyle w:val="Brdtext"/>
        <w:tabs>
          <w:tab w:val="left" w:pos="0"/>
        </w:tabs>
        <w:spacing w:before="2" w:line="276" w:lineRule="auto"/>
        <w:ind w:left="0" w:right="343"/>
      </w:pPr>
      <w:r>
        <w:rPr>
          <w:lang w:eastAsia="sv-SE"/>
        </w:rPr>
        <w:t>Rutiner behöver förbättras så at</w:t>
      </w:r>
      <w:r w:rsidRPr="00020D66">
        <w:rPr>
          <w:lang w:eastAsia="sv-SE"/>
        </w:rPr>
        <w:t>t information om elevers och gruppers kunskaper och behov förs över vid lärarbyten och mellan förskola och förskoleklass, förskoleklass och åk 1 samt i övergången mellan åk 3 o 4.</w:t>
      </w:r>
    </w:p>
    <w:p w:rsidR="008C5F9B" w:rsidRPr="00020D66" w:rsidRDefault="008C5F9B" w:rsidP="00F203C2">
      <w:pPr>
        <w:pStyle w:val="Brdtext"/>
        <w:tabs>
          <w:tab w:val="left" w:pos="0"/>
        </w:tabs>
        <w:spacing w:before="2" w:line="288" w:lineRule="auto"/>
        <w:ind w:left="0" w:right="343"/>
      </w:pPr>
    </w:p>
    <w:p w:rsidR="00406224" w:rsidRPr="00020D66" w:rsidRDefault="00F203C2" w:rsidP="00F203C2">
      <w:pPr>
        <w:pStyle w:val="Brdtext"/>
        <w:tabs>
          <w:tab w:val="left" w:pos="0"/>
        </w:tabs>
        <w:spacing w:before="2" w:line="288" w:lineRule="auto"/>
        <w:ind w:left="0" w:right="343"/>
      </w:pPr>
      <w:r w:rsidRPr="00020D66">
        <w:lastRenderedPageBreak/>
        <w:t xml:space="preserve">Under året har </w:t>
      </w:r>
      <w:r w:rsidR="008C5F9B">
        <w:t>kompetensutvecklingsinsatser genomförts</w:t>
      </w:r>
      <w:r w:rsidRPr="00020D66">
        <w:t xml:space="preserve"> med fokus på tidig </w:t>
      </w:r>
      <w:r w:rsidR="008C5F9B">
        <w:t>läs- och skrivutveckling</w:t>
      </w:r>
      <w:r w:rsidR="00406224">
        <w:t>. Forum för tidiga insatser och specialpedagog på Resurscentrum har samarbetat med skolorna kring bedömningsstöd och tidiga åtgärd</w:t>
      </w:r>
      <w:r w:rsidR="00F40A8F">
        <w:t>er. Verksamhetschefen har följt</w:t>
      </w:r>
      <w:r w:rsidR="00406224">
        <w:t xml:space="preserve"> upp elevernas kunskapsutveckling.</w:t>
      </w:r>
    </w:p>
    <w:p w:rsidR="00F203C2" w:rsidRPr="006F6943" w:rsidRDefault="00F203C2" w:rsidP="00406224">
      <w:pPr>
        <w:pStyle w:val="Brdtext"/>
        <w:tabs>
          <w:tab w:val="left" w:pos="0"/>
        </w:tabs>
        <w:spacing w:before="2" w:line="288" w:lineRule="auto"/>
        <w:ind w:left="0" w:right="343"/>
      </w:pPr>
      <w:r w:rsidRPr="006F6943">
        <w:t xml:space="preserve">Insatserna har bidragit till </w:t>
      </w:r>
      <w:r w:rsidR="00F40A8F">
        <w:t>viss positiv effekt</w:t>
      </w:r>
      <w:r w:rsidRPr="006F6943">
        <w:t xml:space="preserve">. </w:t>
      </w:r>
      <w:r w:rsidR="006F6943" w:rsidRPr="006F6943">
        <w:t>Tydlig struktur för arbetsgången vid uppföljning av elevers lärande i de tidigare åren</w:t>
      </w:r>
      <w:r w:rsidR="00F40A8F">
        <w:t xml:space="preserve"> och därmed identifierat elever som behöver uppmärksammas och få stödinsatser tidigt.</w:t>
      </w:r>
    </w:p>
    <w:p w:rsidR="006F6943" w:rsidRPr="006F6943" w:rsidRDefault="006F6943" w:rsidP="00406224">
      <w:pPr>
        <w:pStyle w:val="Brdtext"/>
        <w:tabs>
          <w:tab w:val="left" w:pos="0"/>
        </w:tabs>
        <w:spacing w:before="2" w:line="288" w:lineRule="auto"/>
        <w:ind w:left="0" w:right="343"/>
      </w:pPr>
      <w:r w:rsidRPr="006F6943">
        <w:t>Men det kvarstår arbete så att undervisningens innehåll och utformning kopplas till uppföljning av resultat. Rutiner och hur kunskap om elevers lärande förs vidare vid övergångar behöver utvecklas.</w:t>
      </w:r>
    </w:p>
    <w:p w:rsidR="00020D66" w:rsidRDefault="00020D66" w:rsidP="00F203C2">
      <w:pPr>
        <w:spacing w:line="288" w:lineRule="auto"/>
        <w:rPr>
          <w:color w:val="000000"/>
          <w:sz w:val="24"/>
          <w:szCs w:val="20"/>
          <w:lang w:eastAsia="sv-SE"/>
        </w:rPr>
      </w:pPr>
    </w:p>
    <w:p w:rsidR="00F203C2" w:rsidRPr="006E7653" w:rsidRDefault="00F203C2" w:rsidP="00F203C2">
      <w:pPr>
        <w:rPr>
          <w:b/>
          <w:sz w:val="24"/>
        </w:rPr>
      </w:pPr>
      <w:r w:rsidRPr="006E7653">
        <w:rPr>
          <w:b/>
          <w:sz w:val="24"/>
        </w:rPr>
        <w:t xml:space="preserve">Grundskolans förbättringsområde: 2. </w:t>
      </w:r>
      <w:r w:rsidR="00F40A8F">
        <w:rPr>
          <w:b/>
          <w:sz w:val="24"/>
        </w:rPr>
        <w:t>Att stärka s</w:t>
      </w:r>
      <w:r w:rsidR="009052C9">
        <w:rPr>
          <w:b/>
          <w:sz w:val="24"/>
        </w:rPr>
        <w:t>amverkan med föräldrar</w:t>
      </w:r>
    </w:p>
    <w:p w:rsidR="00F203C2" w:rsidRPr="00406224" w:rsidRDefault="00F203C2" w:rsidP="00F203C2">
      <w:pPr>
        <w:pStyle w:val="Brdtext"/>
        <w:tabs>
          <w:tab w:val="left" w:pos="0"/>
        </w:tabs>
        <w:spacing w:before="2" w:line="288" w:lineRule="auto"/>
        <w:ind w:left="0" w:right="343"/>
      </w:pPr>
      <w:r w:rsidRPr="00406224">
        <w:t>Inom grundskolan har det konstaterats att arbetet behöver stärkas för att skola och hem, var och en och tillsammans ska kunna stödja eleverna på bästa sätt i deras lärande och utveckling.</w:t>
      </w:r>
    </w:p>
    <w:p w:rsidR="00F203C2" w:rsidRPr="00406224" w:rsidRDefault="00406224" w:rsidP="00F203C2">
      <w:pPr>
        <w:pStyle w:val="Brdtext"/>
        <w:tabs>
          <w:tab w:val="left" w:pos="0"/>
        </w:tabs>
        <w:spacing w:before="2" w:line="288" w:lineRule="auto"/>
        <w:ind w:left="0" w:right="343"/>
      </w:pPr>
      <w:r>
        <w:t>R</w:t>
      </w:r>
      <w:r w:rsidR="00F203C2" w:rsidRPr="00406224">
        <w:t xml:space="preserve">iktlinjerna ”Samverkan med vårdnadshavare” och Stödstrukturen för föräldramöten </w:t>
      </w:r>
      <w:r>
        <w:t>används</w:t>
      </w:r>
      <w:r w:rsidR="00F203C2" w:rsidRPr="00406224">
        <w:t xml:space="preserve"> på skolorna. </w:t>
      </w:r>
      <w:r>
        <w:t>Verksamhetschefen följer upp hur skolorna arbetar för att stärka föräldrarnas möjligheter att stödja sina barns lärande.</w:t>
      </w:r>
      <w:r w:rsidR="00F203C2" w:rsidRPr="00406224">
        <w:t xml:space="preserve"> </w:t>
      </w:r>
    </w:p>
    <w:p w:rsidR="00406224" w:rsidRPr="00406224" w:rsidRDefault="00F203C2" w:rsidP="00406224">
      <w:pPr>
        <w:pStyle w:val="Brdtext"/>
        <w:tabs>
          <w:tab w:val="left" w:pos="0"/>
        </w:tabs>
        <w:spacing w:before="2" w:line="288" w:lineRule="auto"/>
        <w:ind w:left="0" w:right="343"/>
      </w:pPr>
      <w:r w:rsidRPr="00406224">
        <w:t>Insatserna har lett till fler engagerade föräldrar i elevernas lärande och utveckling samt större kollegialt engagemang kring föräldramöten. Eleverna har i större utsträckning medverkat på föräldramöten vilket bidragit till att fler föräldrar deltagit och engagerat sig i mötena.</w:t>
      </w:r>
      <w:r w:rsidRPr="009E0F09">
        <w:t xml:space="preserve"> </w:t>
      </w:r>
    </w:p>
    <w:p w:rsidR="00406224" w:rsidRDefault="00406224" w:rsidP="00F203C2">
      <w:pPr>
        <w:rPr>
          <w:b/>
          <w:sz w:val="24"/>
        </w:rPr>
      </w:pPr>
    </w:p>
    <w:p w:rsidR="00F203C2" w:rsidRPr="006E7653" w:rsidRDefault="00F203C2" w:rsidP="00F203C2">
      <w:pPr>
        <w:rPr>
          <w:b/>
          <w:sz w:val="24"/>
        </w:rPr>
      </w:pPr>
      <w:r>
        <w:rPr>
          <w:b/>
          <w:sz w:val="24"/>
        </w:rPr>
        <w:t xml:space="preserve">Grundskolan förbättringsområde: </w:t>
      </w:r>
      <w:r w:rsidRPr="006E7653">
        <w:rPr>
          <w:b/>
          <w:sz w:val="24"/>
        </w:rPr>
        <w:t>3</w:t>
      </w:r>
      <w:r>
        <w:rPr>
          <w:b/>
          <w:sz w:val="24"/>
        </w:rPr>
        <w:t>.</w:t>
      </w:r>
      <w:r w:rsidRPr="006E7653">
        <w:rPr>
          <w:b/>
          <w:sz w:val="24"/>
        </w:rPr>
        <w:t xml:space="preserve"> </w:t>
      </w:r>
      <w:r w:rsidR="009052C9">
        <w:rPr>
          <w:b/>
          <w:sz w:val="24"/>
        </w:rPr>
        <w:t>Effekten av elevhälsans arbete ska stärkas</w:t>
      </w:r>
    </w:p>
    <w:p w:rsidR="00F203C2" w:rsidRPr="00020D66" w:rsidRDefault="00F203C2" w:rsidP="00F203C2">
      <w:pPr>
        <w:pStyle w:val="Brdtext"/>
        <w:tabs>
          <w:tab w:val="left" w:pos="0"/>
        </w:tabs>
        <w:spacing w:before="2" w:line="288" w:lineRule="auto"/>
        <w:ind w:left="0" w:right="343"/>
      </w:pPr>
      <w:r w:rsidRPr="00020D66">
        <w:t xml:space="preserve">Inom grundskolan har det konstaterats att </w:t>
      </w:r>
      <w:r w:rsidR="00020D66">
        <w:t>elevhälsans arbete behöver stärkas, bli mer effektivt så att tid frigörs till förebyggande och främjande arbete.</w:t>
      </w:r>
    </w:p>
    <w:p w:rsidR="00F203C2" w:rsidRPr="00020D66" w:rsidRDefault="00F203C2" w:rsidP="00F203C2">
      <w:pPr>
        <w:pStyle w:val="Brdtext"/>
        <w:tabs>
          <w:tab w:val="left" w:pos="0"/>
        </w:tabs>
        <w:spacing w:before="2" w:line="288" w:lineRule="auto"/>
        <w:ind w:left="0" w:right="343"/>
      </w:pPr>
      <w:r w:rsidRPr="00020D66">
        <w:t xml:space="preserve">Under året har </w:t>
      </w:r>
      <w:r w:rsidR="00020D66">
        <w:t xml:space="preserve">ett normalläge utarbetats för att identifiera vad man ska sträva mot och </w:t>
      </w:r>
      <w:r w:rsidR="00F40A8F">
        <w:t xml:space="preserve">det </w:t>
      </w:r>
      <w:r w:rsidR="00020D66">
        <w:t>har använts som stöd för upp</w:t>
      </w:r>
      <w:r w:rsidR="006F6943">
        <w:t xml:space="preserve">följning. En gemensam struktur </w:t>
      </w:r>
      <w:r w:rsidR="00020D66">
        <w:t>för EHT-teamens möten har utarbetats och implementerats</w:t>
      </w:r>
      <w:r w:rsidRPr="00020D66">
        <w:t>. Arbetet har därefter kontinuerligt följts upp på alla nivåer.</w:t>
      </w:r>
    </w:p>
    <w:p w:rsidR="00020D66" w:rsidRPr="0019391F" w:rsidRDefault="00F203C2" w:rsidP="00F203C2">
      <w:pPr>
        <w:pStyle w:val="Brdtext"/>
        <w:tabs>
          <w:tab w:val="left" w:pos="0"/>
        </w:tabs>
        <w:spacing w:before="2" w:line="288" w:lineRule="auto"/>
        <w:ind w:left="0" w:right="343"/>
      </w:pPr>
      <w:r w:rsidRPr="00020D66">
        <w:t xml:space="preserve">Insatserna har haft </w:t>
      </w:r>
      <w:r w:rsidR="00020D66">
        <w:t xml:space="preserve">viss </w:t>
      </w:r>
      <w:r w:rsidRPr="00020D66">
        <w:t xml:space="preserve">positiv effekt. </w:t>
      </w:r>
      <w:r w:rsidR="00020D66" w:rsidRPr="00020D66">
        <w:rPr>
          <w:lang w:eastAsia="sv-SE"/>
        </w:rPr>
        <w:t>Förebyggande och främjande arbete behöver utvecklas. Arbetslagens ansvar och form för elevhälsoarbete behöver utvecklas.</w:t>
      </w:r>
      <w:r w:rsidR="00571861">
        <w:br/>
      </w:r>
    </w:p>
    <w:p w:rsidR="0090728A" w:rsidRDefault="00F203C2" w:rsidP="00F203C2">
      <w:pPr>
        <w:pStyle w:val="Brdtext"/>
        <w:tabs>
          <w:tab w:val="left" w:pos="0"/>
        </w:tabs>
        <w:spacing w:before="2" w:line="288" w:lineRule="auto"/>
        <w:ind w:left="0" w:right="343"/>
      </w:pPr>
      <w:r w:rsidRPr="00617F9B">
        <w:rPr>
          <w:b/>
        </w:rPr>
        <w:t xml:space="preserve">Gymnasiets förbättringsområde:1. </w:t>
      </w:r>
      <w:r w:rsidR="009052C9">
        <w:rPr>
          <w:b/>
        </w:rPr>
        <w:t xml:space="preserve">Innovation och </w:t>
      </w:r>
      <w:proofErr w:type="spellStart"/>
      <w:r w:rsidR="009052C9">
        <w:rPr>
          <w:b/>
        </w:rPr>
        <w:t>entreprenöriellt</w:t>
      </w:r>
      <w:proofErr w:type="spellEnd"/>
      <w:r w:rsidR="009052C9">
        <w:rPr>
          <w:b/>
        </w:rPr>
        <w:t xml:space="preserve"> lärande </w:t>
      </w:r>
      <w:r w:rsidR="009052C9">
        <w:rPr>
          <w:b/>
        </w:rPr>
        <w:br/>
      </w:r>
      <w:r w:rsidRPr="0090728A">
        <w:t xml:space="preserve">Inom gymnasieskolan har vi bedömt att det finns ett behov av </w:t>
      </w:r>
      <w:r w:rsidR="0090728A">
        <w:t>ett mer innovativ</w:t>
      </w:r>
      <w:r w:rsidR="00F40A8F">
        <w:t>t</w:t>
      </w:r>
      <w:r w:rsidR="0090728A">
        <w:t xml:space="preserve"> och </w:t>
      </w:r>
      <w:proofErr w:type="spellStart"/>
      <w:r w:rsidR="0090728A">
        <w:t>entreprenöriellt</w:t>
      </w:r>
      <w:proofErr w:type="spellEnd"/>
      <w:r w:rsidR="0090728A">
        <w:t xml:space="preserve"> lärande. Det ska bidra till att eleverna </w:t>
      </w:r>
      <w:r w:rsidR="00FE6FB8">
        <w:t>ser</w:t>
      </w:r>
      <w:r w:rsidR="0090728A">
        <w:t xml:space="preserve"> </w:t>
      </w:r>
      <w:r w:rsidR="00FE6FB8">
        <w:t>hur olika ämnen berör varandra och lättare kan koppla</w:t>
      </w:r>
      <w:r w:rsidR="0090728A">
        <w:t xml:space="preserve"> det till samhällsutveckling</w:t>
      </w:r>
      <w:r w:rsidR="00FE6FB8">
        <w:t>en i stort</w:t>
      </w:r>
      <w:r w:rsidR="0090728A">
        <w:t>.</w:t>
      </w:r>
      <w:r w:rsidR="00FE6FB8">
        <w:t xml:space="preserve"> Syfte är att eleverna ska bli mer studiemotiverade, engagerade och ta större ansvar för sitt lärande.</w:t>
      </w:r>
    </w:p>
    <w:p w:rsidR="00F203C2" w:rsidRPr="0090728A" w:rsidRDefault="00F203C2" w:rsidP="00F203C2">
      <w:pPr>
        <w:pStyle w:val="Brdtext"/>
        <w:tabs>
          <w:tab w:val="left" w:pos="0"/>
        </w:tabs>
        <w:spacing w:before="2" w:line="288" w:lineRule="auto"/>
        <w:ind w:left="0" w:right="343"/>
      </w:pPr>
      <w:r w:rsidRPr="0090728A">
        <w:t xml:space="preserve">Under det gångna året har samtliga enheter inom ramen för det kollegiala lärandet fokuserat på </w:t>
      </w:r>
      <w:r w:rsidR="00FE6FB8">
        <w:t xml:space="preserve">innovation och </w:t>
      </w:r>
      <w:proofErr w:type="spellStart"/>
      <w:r w:rsidR="00FE6FB8">
        <w:t>entreprenöriellt</w:t>
      </w:r>
      <w:proofErr w:type="spellEnd"/>
      <w:r w:rsidR="00FE6FB8">
        <w:t xml:space="preserve"> lärande, </w:t>
      </w:r>
      <w:r w:rsidR="00F40A8F">
        <w:t xml:space="preserve">för att få </w:t>
      </w:r>
      <w:r w:rsidR="00FE6FB8">
        <w:t>ett mer värdeskapande lärande</w:t>
      </w:r>
      <w:r w:rsidRPr="0090728A">
        <w:t xml:space="preserve">. </w:t>
      </w:r>
    </w:p>
    <w:p w:rsidR="00F203C2" w:rsidRDefault="00F203C2" w:rsidP="00F203C2">
      <w:pPr>
        <w:pStyle w:val="Brdtext"/>
        <w:tabs>
          <w:tab w:val="left" w:pos="0"/>
        </w:tabs>
        <w:spacing w:before="2" w:line="288" w:lineRule="auto"/>
        <w:ind w:left="0" w:right="343"/>
      </w:pPr>
      <w:r w:rsidRPr="0090728A">
        <w:t>Insatserna har lett till en ökad kollegial samsyn om hur man kan arbeta</w:t>
      </w:r>
      <w:r w:rsidR="00FE6FB8">
        <w:t>. K</w:t>
      </w:r>
      <w:r w:rsidR="00571861" w:rsidRPr="0090728A">
        <w:t xml:space="preserve">onkreta förändringar i undervisningen finns men i dagsläget </w:t>
      </w:r>
      <w:r w:rsidR="00FE6FB8">
        <w:t xml:space="preserve">är det </w:t>
      </w:r>
      <w:r w:rsidR="00571861" w:rsidRPr="0090728A">
        <w:t xml:space="preserve">svårt att se ett </w:t>
      </w:r>
      <w:r w:rsidR="00F40A8F" w:rsidRPr="0090728A">
        <w:t xml:space="preserve">tydligt </w:t>
      </w:r>
      <w:r w:rsidR="00571861" w:rsidRPr="0090728A">
        <w:t>samband mellan förändrad praktik och elevernas resultat</w:t>
      </w:r>
      <w:r w:rsidRPr="0090728A">
        <w:t>. I det fortsatta arbetet krävs att rektorerna efterfrågar och följer upp effekterna av de pågående satsningarna i varje enskild lärares undervisning.</w:t>
      </w:r>
    </w:p>
    <w:p w:rsidR="00F203C2" w:rsidRPr="000F7CBA" w:rsidRDefault="00F203C2" w:rsidP="00F203C2">
      <w:pPr>
        <w:pStyle w:val="Brdtext"/>
        <w:tabs>
          <w:tab w:val="left" w:pos="0"/>
        </w:tabs>
        <w:spacing w:before="2" w:line="288" w:lineRule="auto"/>
        <w:ind w:left="0" w:right="343"/>
      </w:pPr>
    </w:p>
    <w:p w:rsidR="00E11834" w:rsidRPr="008E63B8" w:rsidRDefault="00E11834" w:rsidP="008E63B8">
      <w:pPr>
        <w:spacing w:line="276" w:lineRule="auto"/>
        <w:rPr>
          <w:b/>
          <w:sz w:val="24"/>
          <w:szCs w:val="24"/>
        </w:rPr>
      </w:pPr>
      <w:r w:rsidRPr="008E63B8">
        <w:rPr>
          <w:b/>
          <w:sz w:val="24"/>
          <w:szCs w:val="24"/>
        </w:rPr>
        <w:t>Resurscentrums förbättringsområde:</w:t>
      </w:r>
      <w:r w:rsidR="008D1D05" w:rsidRPr="008E63B8">
        <w:rPr>
          <w:b/>
          <w:sz w:val="24"/>
          <w:szCs w:val="24"/>
        </w:rPr>
        <w:t xml:space="preserve"> Att stödja, utveckla och utmana utan att ta över</w:t>
      </w:r>
    </w:p>
    <w:p w:rsidR="008D1D05" w:rsidRPr="008E63B8" w:rsidRDefault="008D1D05" w:rsidP="008D1D05">
      <w:pPr>
        <w:spacing w:line="276" w:lineRule="auto"/>
        <w:rPr>
          <w:sz w:val="24"/>
          <w:szCs w:val="24"/>
        </w:rPr>
      </w:pPr>
      <w:r w:rsidRPr="008D1D05">
        <w:rPr>
          <w:sz w:val="24"/>
          <w:szCs w:val="24"/>
        </w:rPr>
        <w:t xml:space="preserve">Inom </w:t>
      </w:r>
      <w:r w:rsidR="006F6943">
        <w:rPr>
          <w:sz w:val="24"/>
          <w:szCs w:val="24"/>
        </w:rPr>
        <w:t>Resurscentrum</w:t>
      </w:r>
      <w:r w:rsidRPr="008D1D05">
        <w:rPr>
          <w:sz w:val="24"/>
          <w:szCs w:val="24"/>
        </w:rPr>
        <w:t xml:space="preserve"> har </w:t>
      </w:r>
      <w:r w:rsidR="0084355A">
        <w:rPr>
          <w:sz w:val="24"/>
          <w:szCs w:val="24"/>
        </w:rPr>
        <w:t>det</w:t>
      </w:r>
      <w:r w:rsidRPr="008D1D05">
        <w:rPr>
          <w:sz w:val="24"/>
          <w:szCs w:val="24"/>
        </w:rPr>
        <w:t xml:space="preserve"> bedömt</w:t>
      </w:r>
      <w:r w:rsidR="0084355A">
        <w:rPr>
          <w:sz w:val="24"/>
          <w:szCs w:val="24"/>
        </w:rPr>
        <w:t>s</w:t>
      </w:r>
      <w:r w:rsidRPr="008D1D05">
        <w:rPr>
          <w:sz w:val="24"/>
          <w:szCs w:val="24"/>
        </w:rPr>
        <w:t xml:space="preserve"> </w:t>
      </w:r>
      <w:r w:rsidR="0084355A">
        <w:rPr>
          <w:sz w:val="24"/>
          <w:szCs w:val="24"/>
        </w:rPr>
        <w:t>finnas</w:t>
      </w:r>
      <w:r w:rsidRPr="008D1D05">
        <w:rPr>
          <w:sz w:val="24"/>
          <w:szCs w:val="24"/>
        </w:rPr>
        <w:t xml:space="preserve"> ett behov av att medarbetarna på </w:t>
      </w:r>
      <w:r w:rsidRPr="008E63B8">
        <w:rPr>
          <w:sz w:val="24"/>
          <w:szCs w:val="24"/>
        </w:rPr>
        <w:t>lärande och hälsa</w:t>
      </w:r>
      <w:r w:rsidRPr="008D1D05">
        <w:rPr>
          <w:sz w:val="24"/>
          <w:szCs w:val="24"/>
        </w:rPr>
        <w:t xml:space="preserve"> utvecklar ett arbetssätt som stödjer och driver på ett förbättringsarbete på förskolor och skolor utan att helt ta över ansvaret. Men även att kommunikationen mellan </w:t>
      </w:r>
      <w:r w:rsidRPr="008E63B8">
        <w:rPr>
          <w:sz w:val="24"/>
          <w:szCs w:val="24"/>
        </w:rPr>
        <w:t>lärande och hälsa</w:t>
      </w:r>
      <w:r w:rsidRPr="008D1D05">
        <w:rPr>
          <w:sz w:val="24"/>
          <w:szCs w:val="24"/>
        </w:rPr>
        <w:t xml:space="preserve"> och förskolor/skolor präglas av öppen dialog vid de tillfällen då förväntningar och åsikter går isär. Under det gångna året har kompetenshöjande insatser genomförts för att stärka professionen, utifrån Resurscentrums verksamhetside; stödja, utveckla och utmana. Kompetensutvecklingen har lett till en ökad förståelse för vilka faktorer som påverkar arbetet som internkonsult. En utmaning i detta förbättringsområde har varit medarbetarna</w:t>
      </w:r>
      <w:r w:rsidR="0084355A">
        <w:rPr>
          <w:sz w:val="24"/>
          <w:szCs w:val="24"/>
        </w:rPr>
        <w:t>s</w:t>
      </w:r>
      <w:r w:rsidRPr="008D1D05">
        <w:rPr>
          <w:sz w:val="24"/>
          <w:szCs w:val="24"/>
        </w:rPr>
        <w:t xml:space="preserve"> olika bakgrundskunskaper i förhållande till det aktuella området.</w:t>
      </w:r>
    </w:p>
    <w:p w:rsidR="00E11834" w:rsidRDefault="00E11834" w:rsidP="00F203C2">
      <w:pPr>
        <w:pStyle w:val="Rubrik2"/>
        <w:ind w:left="0"/>
      </w:pPr>
    </w:p>
    <w:p w:rsidR="006F6943" w:rsidRPr="008E63B8" w:rsidRDefault="00E11834" w:rsidP="008E63B8">
      <w:pPr>
        <w:spacing w:line="276" w:lineRule="auto"/>
        <w:rPr>
          <w:b/>
          <w:sz w:val="24"/>
          <w:szCs w:val="24"/>
        </w:rPr>
      </w:pPr>
      <w:r w:rsidRPr="008E63B8">
        <w:rPr>
          <w:b/>
          <w:sz w:val="24"/>
          <w:szCs w:val="24"/>
        </w:rPr>
        <w:t>Utbildningskontorets/stabens förbättringsområden:</w:t>
      </w:r>
      <w:r w:rsidR="006F6943" w:rsidRPr="008E63B8">
        <w:rPr>
          <w:b/>
          <w:sz w:val="24"/>
          <w:szCs w:val="24"/>
        </w:rPr>
        <w:t xml:space="preserve"> Hållbar arbetshälsa, Attraktiv arbetsgivare, Skolvalsrutiner samt Likvärdig IT</w:t>
      </w:r>
    </w:p>
    <w:p w:rsidR="006B7C42" w:rsidRPr="008E63B8" w:rsidRDefault="006F6943" w:rsidP="008E63B8">
      <w:pPr>
        <w:spacing w:line="276" w:lineRule="auto"/>
        <w:rPr>
          <w:sz w:val="24"/>
          <w:szCs w:val="24"/>
        </w:rPr>
      </w:pPr>
      <w:r w:rsidRPr="008E63B8">
        <w:rPr>
          <w:sz w:val="24"/>
          <w:szCs w:val="24"/>
        </w:rPr>
        <w:t xml:space="preserve">Inom </w:t>
      </w:r>
      <w:r w:rsidR="005F5C37" w:rsidRPr="008E63B8">
        <w:rPr>
          <w:sz w:val="24"/>
          <w:szCs w:val="24"/>
        </w:rPr>
        <w:t>Utbildningskontorets</w:t>
      </w:r>
      <w:r w:rsidRPr="008E63B8">
        <w:rPr>
          <w:sz w:val="24"/>
          <w:szCs w:val="24"/>
        </w:rPr>
        <w:t xml:space="preserve"> stabsarbete och övergripande arbete har </w:t>
      </w:r>
      <w:r w:rsidR="0084355A" w:rsidRPr="008E63B8">
        <w:rPr>
          <w:sz w:val="24"/>
          <w:szCs w:val="24"/>
        </w:rPr>
        <w:t>det bedömts finnas</w:t>
      </w:r>
      <w:r w:rsidRPr="008E63B8">
        <w:rPr>
          <w:sz w:val="24"/>
          <w:szCs w:val="24"/>
        </w:rPr>
        <w:t xml:space="preserve"> ett behov av att</w:t>
      </w:r>
      <w:r w:rsidR="005F5C37" w:rsidRPr="008E63B8">
        <w:rPr>
          <w:sz w:val="24"/>
          <w:szCs w:val="24"/>
        </w:rPr>
        <w:t xml:space="preserve"> särskilt fokusera på att minska sjukfrånvaro</w:t>
      </w:r>
      <w:r w:rsidR="0084355A" w:rsidRPr="008E63B8">
        <w:rPr>
          <w:sz w:val="24"/>
          <w:szCs w:val="24"/>
        </w:rPr>
        <w:t>n</w:t>
      </w:r>
      <w:r w:rsidR="005F5C37" w:rsidRPr="008E63B8">
        <w:rPr>
          <w:sz w:val="24"/>
          <w:szCs w:val="24"/>
        </w:rPr>
        <w:t>, att målmedvetet arbeta för att vara en attraktiv arbetsgivare, att förbättra och standarisera skolvalsrutiner samt att säkra ett likvärdig IT miljö och IT support för våra verksamheter. Under det gånga året har rutiner utarbetats för att förebygga</w:t>
      </w:r>
      <w:r w:rsidR="006B7C42" w:rsidRPr="008E63B8">
        <w:rPr>
          <w:sz w:val="24"/>
          <w:szCs w:val="24"/>
        </w:rPr>
        <w:t xml:space="preserve"> sjukfrånvaro.</w:t>
      </w:r>
      <w:r w:rsidR="005F5C37" w:rsidRPr="008E63B8">
        <w:rPr>
          <w:sz w:val="24"/>
          <w:szCs w:val="24"/>
        </w:rPr>
        <w:t xml:space="preserve"> </w:t>
      </w:r>
      <w:r w:rsidR="006B7C42" w:rsidRPr="008E63B8">
        <w:rPr>
          <w:sz w:val="24"/>
          <w:szCs w:val="24"/>
        </w:rPr>
        <w:t xml:space="preserve">Sjukfrånvaron har minskat, särskilt mycket inom förskolans </w:t>
      </w:r>
      <w:r w:rsidR="0084355A" w:rsidRPr="008E63B8">
        <w:rPr>
          <w:sz w:val="24"/>
          <w:szCs w:val="24"/>
        </w:rPr>
        <w:t xml:space="preserve">och kostenhetens </w:t>
      </w:r>
      <w:r w:rsidR="006B7C42" w:rsidRPr="008E63B8">
        <w:rPr>
          <w:sz w:val="24"/>
          <w:szCs w:val="24"/>
        </w:rPr>
        <w:t xml:space="preserve">verksamheter. </w:t>
      </w:r>
      <w:r w:rsidR="006B7C42" w:rsidRPr="008E63B8">
        <w:rPr>
          <w:sz w:val="24"/>
          <w:szCs w:val="24"/>
        </w:rPr>
        <w:br/>
        <w:t xml:space="preserve">Rekrytering av nya medarbetare sker </w:t>
      </w:r>
      <w:r w:rsidR="0084355A" w:rsidRPr="008E63B8">
        <w:rPr>
          <w:sz w:val="24"/>
          <w:szCs w:val="24"/>
        </w:rPr>
        <w:t>idag</w:t>
      </w:r>
      <w:r w:rsidR="006B7C42" w:rsidRPr="008E63B8">
        <w:rPr>
          <w:sz w:val="24"/>
          <w:szCs w:val="24"/>
        </w:rPr>
        <w:t xml:space="preserve"> systematiskt och standardiserat och med rutiner för att fånga upp sökande till fler tjänster. </w:t>
      </w:r>
      <w:r w:rsidR="005F5C37" w:rsidRPr="008E63B8">
        <w:rPr>
          <w:sz w:val="24"/>
          <w:szCs w:val="24"/>
        </w:rPr>
        <w:t>Vi tar emot lärarstudenter både från Stockholms</w:t>
      </w:r>
      <w:r w:rsidR="0084355A" w:rsidRPr="008E63B8">
        <w:rPr>
          <w:sz w:val="24"/>
          <w:szCs w:val="24"/>
        </w:rPr>
        <w:t xml:space="preserve"> </w:t>
      </w:r>
      <w:r w:rsidR="005F5C37" w:rsidRPr="008E63B8">
        <w:rPr>
          <w:sz w:val="24"/>
          <w:szCs w:val="24"/>
        </w:rPr>
        <w:t>universitet och från Södertörn</w:t>
      </w:r>
      <w:r w:rsidR="0084355A" w:rsidRPr="008E63B8">
        <w:rPr>
          <w:sz w:val="24"/>
          <w:szCs w:val="24"/>
        </w:rPr>
        <w:t>,</w:t>
      </w:r>
      <w:r w:rsidR="005F5C37" w:rsidRPr="008E63B8">
        <w:rPr>
          <w:sz w:val="24"/>
          <w:szCs w:val="24"/>
        </w:rPr>
        <w:t xml:space="preserve"> Centrum för Professionsutveckling (CPU). </w:t>
      </w:r>
      <w:r w:rsidR="006B7C42" w:rsidRPr="008E63B8">
        <w:rPr>
          <w:sz w:val="24"/>
          <w:szCs w:val="24"/>
        </w:rPr>
        <w:t xml:space="preserve">Det har blivit något lättare att rekrytera legitimerade lärare och legitimerade förskolelärare till Södertäljes skolor/förskolor även om många lärarprofessioner fortfarande är bristyrken. </w:t>
      </w:r>
    </w:p>
    <w:p w:rsidR="005F5C37" w:rsidRPr="00EB7E99" w:rsidRDefault="0084355A" w:rsidP="00EB7E99">
      <w:pPr>
        <w:spacing w:line="276" w:lineRule="auto"/>
        <w:rPr>
          <w:sz w:val="24"/>
          <w:szCs w:val="24"/>
        </w:rPr>
      </w:pPr>
      <w:r>
        <w:rPr>
          <w:sz w:val="24"/>
          <w:szCs w:val="24"/>
        </w:rPr>
        <w:t xml:space="preserve">Vid skolval finns nu en </w:t>
      </w:r>
      <w:r w:rsidR="005F5C37" w:rsidRPr="00EB7E99">
        <w:rPr>
          <w:sz w:val="24"/>
          <w:szCs w:val="24"/>
        </w:rPr>
        <w:t xml:space="preserve">E-tjänst </w:t>
      </w:r>
      <w:r>
        <w:rPr>
          <w:sz w:val="24"/>
          <w:szCs w:val="24"/>
        </w:rPr>
        <w:t>som</w:t>
      </w:r>
      <w:r w:rsidR="006B7C42" w:rsidRPr="00EB7E99">
        <w:rPr>
          <w:sz w:val="24"/>
          <w:szCs w:val="24"/>
        </w:rPr>
        <w:t xml:space="preserve"> gör processen </w:t>
      </w:r>
      <w:r w:rsidR="005F5C37" w:rsidRPr="00EB7E99">
        <w:rPr>
          <w:sz w:val="24"/>
          <w:szCs w:val="24"/>
        </w:rPr>
        <w:t>eff</w:t>
      </w:r>
      <w:r w:rsidR="006B7C42" w:rsidRPr="00EB7E99">
        <w:rPr>
          <w:sz w:val="24"/>
          <w:szCs w:val="24"/>
        </w:rPr>
        <w:t>ek</w:t>
      </w:r>
      <w:r>
        <w:rPr>
          <w:sz w:val="24"/>
          <w:szCs w:val="24"/>
        </w:rPr>
        <w:t>tivare och mer kvalitetssäker. Det k</w:t>
      </w:r>
      <w:r w:rsidR="006B7C42" w:rsidRPr="00EB7E99">
        <w:rPr>
          <w:sz w:val="24"/>
          <w:szCs w:val="24"/>
        </w:rPr>
        <w:t>varstår dock en hel</w:t>
      </w:r>
      <w:r>
        <w:rPr>
          <w:sz w:val="24"/>
          <w:szCs w:val="24"/>
        </w:rPr>
        <w:t xml:space="preserve"> del arbete innan allt fungerar.</w:t>
      </w:r>
      <w:r w:rsidR="006B7C42" w:rsidRPr="00EB7E99">
        <w:rPr>
          <w:sz w:val="24"/>
          <w:szCs w:val="24"/>
        </w:rPr>
        <w:t xml:space="preserve"> </w:t>
      </w:r>
      <w:r>
        <w:rPr>
          <w:sz w:val="24"/>
          <w:szCs w:val="24"/>
        </w:rPr>
        <w:t>Inom snar framtid ska</w:t>
      </w:r>
      <w:r w:rsidR="006B7C42" w:rsidRPr="00EB7E99">
        <w:rPr>
          <w:sz w:val="24"/>
          <w:szCs w:val="24"/>
        </w:rPr>
        <w:t xml:space="preserve"> Kontaktcenter ta över en större del </w:t>
      </w:r>
      <w:r>
        <w:rPr>
          <w:sz w:val="24"/>
          <w:szCs w:val="24"/>
        </w:rPr>
        <w:t>och</w:t>
      </w:r>
      <w:r w:rsidR="006B7C42" w:rsidRPr="00EB7E99">
        <w:rPr>
          <w:sz w:val="24"/>
          <w:szCs w:val="24"/>
        </w:rPr>
        <w:t xml:space="preserve"> information </w:t>
      </w:r>
      <w:r w:rsidR="00EB7E99" w:rsidRPr="00EB7E99">
        <w:rPr>
          <w:sz w:val="24"/>
          <w:szCs w:val="24"/>
        </w:rPr>
        <w:t>och kommunikation</w:t>
      </w:r>
      <w:r w:rsidR="006B7C42" w:rsidRPr="00EB7E99">
        <w:rPr>
          <w:sz w:val="24"/>
          <w:szCs w:val="24"/>
        </w:rPr>
        <w:t xml:space="preserve"> till medborgare och till förskolor och skolor</w:t>
      </w:r>
      <w:r>
        <w:rPr>
          <w:sz w:val="24"/>
          <w:szCs w:val="24"/>
        </w:rPr>
        <w:t xml:space="preserve"> ska bli tydligare</w:t>
      </w:r>
      <w:r w:rsidR="006B7C42" w:rsidRPr="00EB7E99">
        <w:rPr>
          <w:sz w:val="24"/>
          <w:szCs w:val="24"/>
        </w:rPr>
        <w:t>.</w:t>
      </w:r>
    </w:p>
    <w:p w:rsidR="00FE6FB8" w:rsidRPr="00EB7E99" w:rsidRDefault="00EB7E99" w:rsidP="00EB7E99">
      <w:pPr>
        <w:spacing w:line="276" w:lineRule="auto"/>
        <w:rPr>
          <w:sz w:val="24"/>
          <w:szCs w:val="24"/>
        </w:rPr>
      </w:pPr>
      <w:r w:rsidRPr="00EB7E99">
        <w:rPr>
          <w:sz w:val="24"/>
          <w:szCs w:val="24"/>
        </w:rPr>
        <w:t>Det nyinrättade kompetensnätverket har inneburit mer likvärdig IT-support till enheterna</w:t>
      </w:r>
      <w:r w:rsidR="0084355A">
        <w:rPr>
          <w:sz w:val="24"/>
          <w:szCs w:val="24"/>
        </w:rPr>
        <w:t>.</w:t>
      </w:r>
      <w:r w:rsidRPr="00EB7E99">
        <w:rPr>
          <w:sz w:val="24"/>
          <w:szCs w:val="24"/>
        </w:rPr>
        <w:t xml:space="preserve"> Det virtuella Skoldatateket och systemet </w:t>
      </w:r>
      <w:proofErr w:type="spellStart"/>
      <w:r w:rsidRPr="00EB7E99">
        <w:rPr>
          <w:sz w:val="24"/>
          <w:szCs w:val="24"/>
        </w:rPr>
        <w:t>Skolon</w:t>
      </w:r>
      <w:proofErr w:type="spellEnd"/>
      <w:r w:rsidRPr="00EB7E99">
        <w:rPr>
          <w:sz w:val="24"/>
          <w:szCs w:val="24"/>
        </w:rPr>
        <w:t xml:space="preserve"> har medfört att skolorna har mer likvärdiga digitala pedagogiska verktyg.</w:t>
      </w:r>
      <w:r w:rsidRPr="00EB7E99">
        <w:rPr>
          <w:b/>
          <w:sz w:val="24"/>
          <w:szCs w:val="24"/>
        </w:rPr>
        <w:t xml:space="preserve"> </w:t>
      </w:r>
    </w:p>
    <w:p w:rsidR="005F2C34" w:rsidRDefault="005F2C34" w:rsidP="00F203C2">
      <w:pPr>
        <w:pStyle w:val="Rubrik2"/>
        <w:ind w:left="0"/>
        <w:rPr>
          <w:rFonts w:ascii="Verdana" w:hAnsi="Verdana"/>
        </w:rPr>
      </w:pPr>
    </w:p>
    <w:p w:rsidR="00F203C2" w:rsidRPr="00975535" w:rsidRDefault="00F203C2" w:rsidP="00975535">
      <w:pPr>
        <w:pStyle w:val="Rubrik2"/>
        <w:ind w:left="0"/>
        <w:rPr>
          <w:rFonts w:ascii="Verdana" w:hAnsi="Verdana"/>
        </w:rPr>
      </w:pPr>
      <w:bookmarkStart w:id="8" w:name="_Toc525630735"/>
      <w:r w:rsidRPr="00975535">
        <w:rPr>
          <w:rFonts w:ascii="Verdana" w:hAnsi="Verdana"/>
        </w:rPr>
        <w:t>Uppföljning av utvecklingsområden, 201</w:t>
      </w:r>
      <w:r w:rsidR="009052C9" w:rsidRPr="00975535">
        <w:rPr>
          <w:rFonts w:ascii="Verdana" w:hAnsi="Verdana"/>
        </w:rPr>
        <w:t>7</w:t>
      </w:r>
      <w:r w:rsidRPr="00975535">
        <w:rPr>
          <w:rFonts w:ascii="Verdana" w:hAnsi="Verdana"/>
        </w:rPr>
        <w:t>/201</w:t>
      </w:r>
      <w:r w:rsidR="009052C9" w:rsidRPr="00975535">
        <w:rPr>
          <w:rFonts w:ascii="Verdana" w:hAnsi="Verdana"/>
        </w:rPr>
        <w:t>8</w:t>
      </w:r>
      <w:bookmarkEnd w:id="8"/>
    </w:p>
    <w:p w:rsidR="00F203C2" w:rsidRPr="00726F3C" w:rsidRDefault="00F203C2" w:rsidP="00F203C2">
      <w:pPr>
        <w:pStyle w:val="Brdtext"/>
        <w:tabs>
          <w:tab w:val="left" w:pos="0"/>
        </w:tabs>
        <w:spacing w:before="2" w:line="288" w:lineRule="auto"/>
        <w:ind w:left="0" w:right="343"/>
      </w:pPr>
      <w:r w:rsidRPr="00726F3C">
        <w:t xml:space="preserve">Utvecklingsområden är </w:t>
      </w:r>
      <w:r w:rsidR="0084355A">
        <w:t>de strategier</w:t>
      </w:r>
      <w:r w:rsidR="00726F3C">
        <w:t xml:space="preserve"> vi arbetar långsiktigt med, för ökad måluppfyllelse.</w:t>
      </w:r>
      <w:r w:rsidRPr="00726F3C">
        <w:t xml:space="preserve"> De är fastställda av utbildningsdirektören efter dialog med verksamhetschefer, förskolechefer och rektorer. Våra utvecklingsområden utgår från vad forskning och erfarenheter ser som framgångsfaktorer i arbetet med att få bra förskolor och skolor. Precis som inom våra förbättringsområden ska målsättningar och åtgärder alltid utgå från verksamheternas och enheternas olika behov, resultat och analyser.</w:t>
      </w:r>
    </w:p>
    <w:p w:rsidR="00F203C2" w:rsidRPr="00726F3C" w:rsidRDefault="00F203C2" w:rsidP="00F203C2">
      <w:pPr>
        <w:pStyle w:val="Brdtext"/>
        <w:tabs>
          <w:tab w:val="left" w:pos="0"/>
        </w:tabs>
        <w:spacing w:before="2" w:line="288" w:lineRule="auto"/>
        <w:ind w:left="0" w:right="343"/>
      </w:pPr>
      <w:r w:rsidRPr="00726F3C">
        <w:t>Här redovisas de åtgärder som vidtagits på huvudmannanivå. Underlag för kommentarer och bedömningar är resultatuppföljningar, de verksamhetsbesök som systematiskt genomförs på alla förskolor och skolor, de samtal som förs med förskolechefer och rektorer, samt de avstämningar utbildningskontorets ledningsgrupp återkommande gör.</w:t>
      </w:r>
    </w:p>
    <w:p w:rsidR="00F203C2" w:rsidRDefault="00F203C2" w:rsidP="00F203C2">
      <w:pPr>
        <w:pStyle w:val="Brdtext"/>
        <w:tabs>
          <w:tab w:val="left" w:pos="0"/>
        </w:tabs>
        <w:spacing w:before="2" w:line="288" w:lineRule="auto"/>
        <w:ind w:left="0" w:right="343"/>
      </w:pPr>
      <w:r w:rsidRPr="00726F3C">
        <w:lastRenderedPageBreak/>
        <w:t>Kommentarerna och bedömningarna är på en generell och övergripande nivå</w:t>
      </w:r>
      <w:r w:rsidR="00726F3C">
        <w:t>.</w:t>
      </w:r>
      <w:r w:rsidRPr="00726F3C">
        <w:t xml:space="preserve"> En mer preciserad nivå finns i verksamhetschefernas och rektorernas/förskolechefernas planer för systematiskt kvalitetsarbete.</w:t>
      </w:r>
      <w:r w:rsidR="00726F3C">
        <w:t xml:space="preserve"> </w:t>
      </w:r>
    </w:p>
    <w:p w:rsidR="00F203C2" w:rsidRPr="00F37E8B" w:rsidRDefault="00F203C2" w:rsidP="00F203C2">
      <w:pPr>
        <w:pStyle w:val="Brdtext"/>
        <w:spacing w:before="4"/>
        <w:ind w:left="0"/>
        <w:rPr>
          <w:sz w:val="29"/>
          <w:highlight w:val="yellow"/>
        </w:rPr>
      </w:pPr>
    </w:p>
    <w:p w:rsidR="00F203C2" w:rsidRDefault="00F203C2" w:rsidP="00F203C2">
      <w:pPr>
        <w:rPr>
          <w:b/>
          <w:sz w:val="24"/>
        </w:rPr>
      </w:pPr>
      <w:r w:rsidRPr="006E7653">
        <w:rPr>
          <w:b/>
          <w:sz w:val="24"/>
        </w:rPr>
        <w:t>Utvecklingsområde 1: Pedagogisk ledning</w:t>
      </w:r>
    </w:p>
    <w:p w:rsidR="00F203C2" w:rsidRPr="00553C1C" w:rsidRDefault="00F203C2" w:rsidP="00F203C2">
      <w:pPr>
        <w:pStyle w:val="Brdtext"/>
        <w:tabs>
          <w:tab w:val="left" w:pos="0"/>
        </w:tabs>
        <w:spacing w:before="2" w:line="288" w:lineRule="auto"/>
        <w:ind w:left="0" w:right="343"/>
      </w:pPr>
      <w:r w:rsidRPr="00553C1C">
        <w:t>En förutsättning och framgångsfaktor för ökad måluppfyllelse är att ledarskapet på våra förskolor och skolor är idébaserat, pedagogiskt och stödjande. Det innebär att en stor del av tiden används med fokus på det pedagogiska uppdraget och vad som sker i undervisningen och att man utifrån det initierar och driver ett målstyrt förändringsarbete.</w:t>
      </w:r>
    </w:p>
    <w:p w:rsidR="006B1C98" w:rsidRPr="00553C1C" w:rsidRDefault="00714D8D" w:rsidP="00A23D46">
      <w:pPr>
        <w:pStyle w:val="Brdtext"/>
        <w:tabs>
          <w:tab w:val="left" w:pos="0"/>
        </w:tabs>
        <w:spacing w:before="2" w:line="288" w:lineRule="auto"/>
        <w:ind w:left="0" w:right="343"/>
      </w:pPr>
      <w:r w:rsidRPr="00714D8D">
        <w:t xml:space="preserve">Tack var </w:t>
      </w:r>
      <w:r w:rsidR="006B1C98" w:rsidRPr="00714D8D">
        <w:t>en</w:t>
      </w:r>
      <w:r w:rsidRPr="00714D8D">
        <w:t xml:space="preserve"> tydlig</w:t>
      </w:r>
      <w:r w:rsidR="006B1C98" w:rsidRPr="00714D8D">
        <w:t xml:space="preserve"> struktur för det systematiska kvalitetsarbetet</w:t>
      </w:r>
      <w:r w:rsidR="00333180">
        <w:t>, fortsatt höga förväntningar</w:t>
      </w:r>
      <w:r w:rsidR="006B1C98" w:rsidRPr="00714D8D">
        <w:t xml:space="preserve"> samt hög kompetens och engagemang</w:t>
      </w:r>
      <w:r w:rsidR="00D904F8">
        <w:t xml:space="preserve"> även</w:t>
      </w:r>
      <w:r w:rsidR="006B1C98" w:rsidRPr="00714D8D">
        <w:t xml:space="preserve"> hos nya </w:t>
      </w:r>
      <w:r w:rsidR="00333180">
        <w:t xml:space="preserve">verksamhetschefer </w:t>
      </w:r>
      <w:r w:rsidR="00D904F8">
        <w:t>och</w:t>
      </w:r>
      <w:r w:rsidR="00333180">
        <w:t xml:space="preserve"> skolledare</w:t>
      </w:r>
      <w:r w:rsidR="006B1C98" w:rsidRPr="00714D8D">
        <w:t xml:space="preserve"> </w:t>
      </w:r>
      <w:r w:rsidR="00553C1C" w:rsidRPr="00714D8D">
        <w:t>har arbete</w:t>
      </w:r>
      <w:r w:rsidR="006B1C98" w:rsidRPr="00714D8D">
        <w:t>t</w:t>
      </w:r>
      <w:r w:rsidR="00553C1C" w:rsidRPr="00714D8D">
        <w:t xml:space="preserve"> fortsatt utan att tappa alltför mycket styrfart. </w:t>
      </w:r>
    </w:p>
    <w:p w:rsidR="00A23D46" w:rsidRDefault="00F203C2" w:rsidP="00F203C2">
      <w:pPr>
        <w:pStyle w:val="Brdtext"/>
        <w:tabs>
          <w:tab w:val="left" w:pos="0"/>
        </w:tabs>
        <w:spacing w:before="2" w:line="288" w:lineRule="auto"/>
        <w:ind w:left="0" w:right="343"/>
      </w:pPr>
      <w:r w:rsidRPr="00D904F8">
        <w:t xml:space="preserve">Vi ser ett förstärkt pedagogiskt ledarskap. Vi ser fler rektorer/förskolechefer som initierar och driver ett målstyrt förändringsarbete. Sammantaget ser vi ett ledarskap som i högre utsträckning tar ansvar för förskolornas och skolornas nationella uppdrag, det vill säga ett pedagogiskt ledarskap med fokus på det som gynnar barns och elevers måluppfyllelse. </w:t>
      </w:r>
      <w:r w:rsidR="00A23D46" w:rsidRPr="00D904F8">
        <w:t xml:space="preserve">På olika sätt behöver </w:t>
      </w:r>
      <w:r w:rsidR="006B1C98" w:rsidRPr="00D904F8">
        <w:t xml:space="preserve">vi </w:t>
      </w:r>
      <w:r w:rsidR="00A23D46" w:rsidRPr="00D904F8">
        <w:t xml:space="preserve">stödja </w:t>
      </w:r>
      <w:r w:rsidR="006B1C98" w:rsidRPr="00D904F8">
        <w:t xml:space="preserve">men </w:t>
      </w:r>
      <w:r w:rsidR="00A23D46" w:rsidRPr="00D904F8">
        <w:t>också styra så att skolledare har så bra förutsättningar som möjligt att fokusera på sitt uppdrag. Funktionellt delat ledarskap är ju en modell som nu har</w:t>
      </w:r>
      <w:r w:rsidR="00A23D46">
        <w:t xml:space="preserve"> prövas under drygt tre år. Vi ser goda effekter men också svårigheter som kan uppstå. Det är en av fler modeller so</w:t>
      </w:r>
      <w:r w:rsidR="00D904F8">
        <w:t>m behöver utvecklas ytterligare. F</w:t>
      </w:r>
      <w:r w:rsidR="00A23D46">
        <w:t>ler bitr</w:t>
      </w:r>
      <w:r w:rsidR="00232DD4">
        <w:t>.</w:t>
      </w:r>
      <w:r w:rsidR="00A23D46">
        <w:t xml:space="preserve"> rektorer (d</w:t>
      </w:r>
      <w:r w:rsidR="00232DD4">
        <w:t>.</w:t>
      </w:r>
      <w:r w:rsidR="00A23D46">
        <w:t>v</w:t>
      </w:r>
      <w:r w:rsidR="00232DD4">
        <w:t>.</w:t>
      </w:r>
      <w:r w:rsidR="00A23D46">
        <w:t>s</w:t>
      </w:r>
      <w:r w:rsidR="00232DD4">
        <w:t>.</w:t>
      </w:r>
      <w:r w:rsidR="00A23D46">
        <w:t xml:space="preserve"> färre medarbetare per chef) är en annan modell som prövas. Oavsett organisation</w:t>
      </w:r>
      <w:r w:rsidR="00D904F8">
        <w:t>,</w:t>
      </w:r>
      <w:r w:rsidR="00A23D46">
        <w:t xml:space="preserve"> i slutänden handlar det om vad man gör av sin tid och om det leder till utveckling.</w:t>
      </w:r>
    </w:p>
    <w:p w:rsidR="00A23D46" w:rsidRDefault="00F203C2" w:rsidP="00F203C2">
      <w:pPr>
        <w:pStyle w:val="Brdtext"/>
        <w:tabs>
          <w:tab w:val="left" w:pos="0"/>
        </w:tabs>
        <w:spacing w:before="2" w:line="288" w:lineRule="auto"/>
        <w:ind w:left="0" w:right="343"/>
      </w:pPr>
      <w:r w:rsidRPr="00553C1C">
        <w:t>Prioriterade frågor</w:t>
      </w:r>
      <w:r w:rsidR="00BF0D58">
        <w:t xml:space="preserve"> framöver</w:t>
      </w:r>
      <w:r w:rsidRPr="00553C1C">
        <w:t xml:space="preserve"> är hur ledningen bättre kan följa effekterna av olika satsningar </w:t>
      </w:r>
      <w:r w:rsidR="00A23D46">
        <w:t xml:space="preserve">och </w:t>
      </w:r>
      <w:r w:rsidR="00D904F8">
        <w:t xml:space="preserve">av </w:t>
      </w:r>
      <w:r w:rsidR="00A23D46">
        <w:t xml:space="preserve">kvalitetsarbetet </w:t>
      </w:r>
      <w:r w:rsidRPr="00553C1C">
        <w:t xml:space="preserve">och </w:t>
      </w:r>
      <w:r w:rsidR="00A23D46">
        <w:t>utifrån det föra samtal som leder till förändrad praktik.</w:t>
      </w:r>
    </w:p>
    <w:p w:rsidR="005F2C34" w:rsidRDefault="005F2C34" w:rsidP="00F203C2">
      <w:pPr>
        <w:pStyle w:val="Brdtext"/>
        <w:tabs>
          <w:tab w:val="left" w:pos="0"/>
        </w:tabs>
        <w:spacing w:before="2" w:line="288" w:lineRule="auto"/>
        <w:ind w:left="0" w:right="343"/>
      </w:pPr>
    </w:p>
    <w:p w:rsidR="00F203C2" w:rsidRPr="006E7653" w:rsidRDefault="00F203C2" w:rsidP="00F203C2">
      <w:pPr>
        <w:rPr>
          <w:b/>
          <w:sz w:val="24"/>
        </w:rPr>
      </w:pPr>
      <w:r w:rsidRPr="006E7653">
        <w:rPr>
          <w:b/>
          <w:sz w:val="24"/>
        </w:rPr>
        <w:t>Utvecklingsområde 2: Lärande organisation</w:t>
      </w:r>
    </w:p>
    <w:p w:rsidR="00F203C2" w:rsidRPr="00F364ED" w:rsidRDefault="00F203C2" w:rsidP="00F203C2">
      <w:pPr>
        <w:pStyle w:val="Brdtext"/>
        <w:tabs>
          <w:tab w:val="left" w:pos="0"/>
        </w:tabs>
        <w:spacing w:before="2" w:line="288" w:lineRule="auto"/>
        <w:ind w:left="0" w:right="343"/>
      </w:pPr>
      <w:r w:rsidRPr="00F364ED">
        <w:t xml:space="preserve">En ytterligare förutsättning och framgångsfaktor för ökad måluppfyllelse är att det finns en organisation och kultur där </w:t>
      </w:r>
      <w:r w:rsidR="00D904F8">
        <w:t>kollegor</w:t>
      </w:r>
      <w:r w:rsidRPr="00F364ED">
        <w:t xml:space="preserve"> samarbetar, utbyter erfarenheter och utvecklar ett lösningsfokuserat förhållningssätt.</w:t>
      </w:r>
    </w:p>
    <w:p w:rsidR="00F203C2" w:rsidRPr="00F364ED" w:rsidRDefault="00F203C2" w:rsidP="00F203C2">
      <w:pPr>
        <w:pStyle w:val="Brdtext"/>
        <w:tabs>
          <w:tab w:val="left" w:pos="0"/>
        </w:tabs>
        <w:spacing w:before="2" w:line="288" w:lineRule="auto"/>
        <w:ind w:left="0" w:right="343"/>
      </w:pPr>
      <w:r w:rsidRPr="00F364ED">
        <w:t>Inom området Lärande organisation vill vi utveckla det kollegiala lärandet i våra förskolor och skolor. I ett kollegialt lärande tar medarbetarna gemensamt ansvar för att förbättra undervisningen utifrån resultat, analyser och behov. Tillsammans prövar och omprövar man sedan arbetssätt och metoder.</w:t>
      </w:r>
    </w:p>
    <w:p w:rsidR="00F203C2" w:rsidRPr="00F364ED" w:rsidRDefault="00F203C2" w:rsidP="00F203C2">
      <w:pPr>
        <w:pStyle w:val="Brdtext"/>
        <w:tabs>
          <w:tab w:val="left" w:pos="0"/>
        </w:tabs>
        <w:spacing w:before="2" w:line="288" w:lineRule="auto"/>
        <w:ind w:left="0" w:right="343"/>
      </w:pPr>
      <w:r w:rsidRPr="00F364ED">
        <w:t xml:space="preserve">Kommunens försteförskollärare och förstelärare, samt medarbetarna på Resurscentrum har en viktig roll för det kollegiala lärandets utveckling. De bidrar med samordning, fokus, kompetens och leder arbetet framåt samtidigt som det är viktigt att fastställa att ansvaret för att det kollegiala lärandets effekter ligger hos samtliga berörda. </w:t>
      </w:r>
      <w:r w:rsidRPr="005A11FD">
        <w:t xml:space="preserve">Innehållet </w:t>
      </w:r>
      <w:r w:rsidR="00232DD4">
        <w:t>och kvalité</w:t>
      </w:r>
      <w:r w:rsidRPr="00F364ED">
        <w:t xml:space="preserve">n i dessa insatser har stärkts och vi har byggt upp en ovärderlig plattform. </w:t>
      </w:r>
      <w:r w:rsidR="00F364ED">
        <w:t>Men d</w:t>
      </w:r>
      <w:r w:rsidR="00F364ED" w:rsidRPr="00F364ED">
        <w:t>et kollegiala lärandet måste i större utsträckning leda till konkreta förbättring</w:t>
      </w:r>
      <w:r w:rsidR="00E770A1">
        <w:t xml:space="preserve">ar </w:t>
      </w:r>
      <w:r w:rsidR="00F364ED" w:rsidRPr="00F364ED">
        <w:t>för hur undervisningen ska utformas och genomföras.</w:t>
      </w:r>
      <w:r w:rsidR="00F364ED">
        <w:t xml:space="preserve"> Den behöver finnas i ett </w:t>
      </w:r>
      <w:r w:rsidR="00E770A1">
        <w:t xml:space="preserve">tydligt, </w:t>
      </w:r>
      <w:r w:rsidR="00F364ED">
        <w:t>begripligt sammanhang</w:t>
      </w:r>
      <w:r w:rsidR="005A11FD">
        <w:t xml:space="preserve"> på varje förskola och skola</w:t>
      </w:r>
      <w:r w:rsidR="00D904F8">
        <w:t>,</w:t>
      </w:r>
      <w:r w:rsidR="00F364ED">
        <w:t xml:space="preserve"> och</w:t>
      </w:r>
      <w:r w:rsidR="00D904F8">
        <w:t xml:space="preserve"> som</w:t>
      </w:r>
      <w:r w:rsidR="00F364ED">
        <w:t xml:space="preserve"> i större utsträckning kopplas ihop med barnens och </w:t>
      </w:r>
      <w:r w:rsidR="00F364ED">
        <w:lastRenderedPageBreak/>
        <w:t>elevernas resultat.</w:t>
      </w:r>
    </w:p>
    <w:p w:rsidR="00F203C2" w:rsidRPr="00F364ED" w:rsidRDefault="00F203C2" w:rsidP="00F203C2">
      <w:pPr>
        <w:pStyle w:val="Brdtext"/>
        <w:tabs>
          <w:tab w:val="left" w:pos="0"/>
        </w:tabs>
        <w:spacing w:before="2" w:line="288" w:lineRule="auto"/>
        <w:ind w:left="0" w:right="343"/>
      </w:pPr>
      <w:r w:rsidRPr="00F364ED">
        <w:t>I våra uppföljningar kan vi se att de vidtagna åtgärderna ger effekt. Medarbetarna uppskattar att de i en strukturerad form kan diskutera pedagogiska frågor. Det kollegiala lärandet får också effekter i det dagliga arbetet</w:t>
      </w:r>
      <w:r w:rsidR="00E770A1">
        <w:t>,</w:t>
      </w:r>
      <w:r w:rsidR="00911BDE">
        <w:t xml:space="preserve"> nu</w:t>
      </w:r>
      <w:r w:rsidR="00E770A1">
        <w:t xml:space="preserve"> i större utsträckning än under tidigare år.</w:t>
      </w:r>
      <w:r w:rsidRPr="00F364ED">
        <w:t xml:space="preserve"> </w:t>
      </w:r>
    </w:p>
    <w:p w:rsidR="00F203C2" w:rsidRDefault="00F203C2" w:rsidP="00F203C2">
      <w:pPr>
        <w:pStyle w:val="Brdtext"/>
        <w:tabs>
          <w:tab w:val="left" w:pos="0"/>
        </w:tabs>
        <w:spacing w:before="2" w:line="288" w:lineRule="auto"/>
        <w:ind w:left="0" w:right="343"/>
      </w:pPr>
      <w:r w:rsidRPr="00F364ED">
        <w:t xml:space="preserve">Vi behöver fortsätta att utveckla arbetet med det kollegiala lärandet. Erfarenheterna är goda. Medarbetarna upplever </w:t>
      </w:r>
      <w:r w:rsidR="00F364ED">
        <w:t xml:space="preserve">i hög utsträckning </w:t>
      </w:r>
      <w:r w:rsidRPr="00F364ED">
        <w:t xml:space="preserve">att den tid som läggs på det kollegiala lärandet känns meningsfull och viktig.  </w:t>
      </w:r>
      <w:r w:rsidR="005A11FD" w:rsidRPr="005A11FD">
        <w:t>Skolledarna har ett stort ansvar att inkludera arbetet i befintlig organisation</w:t>
      </w:r>
      <w:r w:rsidR="00911BDE">
        <w:t>.</w:t>
      </w:r>
      <w:r w:rsidR="005A11FD" w:rsidRPr="005A11FD">
        <w:t xml:space="preserve"> </w:t>
      </w:r>
      <w:r w:rsidR="00911BDE">
        <w:t>De ska ha</w:t>
      </w:r>
      <w:r w:rsidR="005A11FD" w:rsidRPr="005A11FD">
        <w:t xml:space="preserve"> höga förväntningar, tydligt efterfråga och på olika sätt synliggöra </w:t>
      </w:r>
      <w:r w:rsidR="00911BDE">
        <w:t>det kollegiala lärandets</w:t>
      </w:r>
      <w:r w:rsidR="005A11FD" w:rsidRPr="005A11FD">
        <w:t xml:space="preserve"> innehåll och effekt. </w:t>
      </w:r>
      <w:r w:rsidRPr="00F364ED">
        <w:t>Arbetet behöver också ske på alla nivåer så att vi får ett gemensamt lärande i alla led.</w:t>
      </w:r>
    </w:p>
    <w:p w:rsidR="005F2C34" w:rsidRDefault="005F2C34" w:rsidP="00F203C2">
      <w:pPr>
        <w:pStyle w:val="Brdtext"/>
        <w:tabs>
          <w:tab w:val="left" w:pos="0"/>
        </w:tabs>
        <w:spacing w:before="2" w:line="288" w:lineRule="auto"/>
        <w:ind w:left="0" w:right="343"/>
      </w:pPr>
    </w:p>
    <w:p w:rsidR="00F203C2" w:rsidRPr="006E7653" w:rsidRDefault="00F203C2" w:rsidP="00F203C2">
      <w:pPr>
        <w:rPr>
          <w:b/>
          <w:sz w:val="24"/>
        </w:rPr>
      </w:pPr>
      <w:r w:rsidRPr="006E7653">
        <w:rPr>
          <w:b/>
          <w:sz w:val="24"/>
        </w:rPr>
        <w:t>Utvecklingsområde 3: Mål- och resultatstyrning</w:t>
      </w:r>
    </w:p>
    <w:p w:rsidR="00F203C2" w:rsidRPr="00FC5AB6" w:rsidRDefault="00F203C2" w:rsidP="00F203C2">
      <w:pPr>
        <w:pStyle w:val="Brdtext"/>
        <w:tabs>
          <w:tab w:val="left" w:pos="0"/>
        </w:tabs>
        <w:spacing w:before="2" w:line="288" w:lineRule="auto"/>
        <w:ind w:left="0" w:right="343"/>
      </w:pPr>
      <w:r w:rsidRPr="00FC5AB6">
        <w:t>En tredje förutsättning och framgångsfaktor för ökad måluppfyllelse är en mål- och resultatstyrd kultur. Det är en kultur där målen är väl kända och där resultaten och analyserna styr resursanvändning och vilka åtgärder som sedan vidtas.</w:t>
      </w:r>
    </w:p>
    <w:p w:rsidR="00F203C2" w:rsidRPr="00FC5AB6" w:rsidRDefault="00F203C2" w:rsidP="00F203C2">
      <w:pPr>
        <w:pStyle w:val="Brdtext"/>
        <w:tabs>
          <w:tab w:val="left" w:pos="0"/>
        </w:tabs>
        <w:spacing w:before="2" w:line="288" w:lineRule="auto"/>
        <w:ind w:left="0" w:right="343"/>
      </w:pPr>
      <w:r w:rsidRPr="00FC5AB6">
        <w:t>Inom området Mål och resultatstyrning vill vi utveckla en ansvarskultur där var och en använder det handlingsutrymme man har, att rätt åtgärder vidtas utifrån resultat och analyser.</w:t>
      </w:r>
    </w:p>
    <w:p w:rsidR="00F203C2" w:rsidRPr="00FC5AB6" w:rsidRDefault="00F203C2" w:rsidP="00F203C2">
      <w:pPr>
        <w:pStyle w:val="Brdtext"/>
        <w:tabs>
          <w:tab w:val="left" w:pos="0"/>
        </w:tabs>
        <w:spacing w:before="2" w:line="288" w:lineRule="auto"/>
        <w:ind w:left="0" w:right="343"/>
      </w:pPr>
      <w:r w:rsidRPr="00FC5AB6">
        <w:t>Under det gångna året har utbildningskontorets ledningsgrupp kvartalsvis följt upp resultat, kvalitet och ekonomi på varje enhet. Uppföljningen till</w:t>
      </w:r>
      <w:r w:rsidR="00E770A1">
        <w:t>sammans med de nulägesrapporter</w:t>
      </w:r>
      <w:r w:rsidRPr="00FC5AB6">
        <w:t xml:space="preserve"> som görs på alla enh</w:t>
      </w:r>
      <w:r w:rsidR="00911BDE">
        <w:t xml:space="preserve">eter av berörd verksamhetschef har </w:t>
      </w:r>
      <w:r w:rsidRPr="00FC5AB6">
        <w:t>bidragit till en ökad resultatstyrning på huvudmannanivå. På enhetsnivå har man framför allt arbetat med att utveckla analysarbetet för att få ett bättre svar vid fördelning av resurser och vid beslut om åtgärder och satsningar.</w:t>
      </w:r>
    </w:p>
    <w:p w:rsidR="00F203C2" w:rsidRPr="00FC5AB6" w:rsidRDefault="00F203C2" w:rsidP="00F203C2">
      <w:pPr>
        <w:pStyle w:val="Brdtext"/>
        <w:tabs>
          <w:tab w:val="left" w:pos="0"/>
        </w:tabs>
        <w:spacing w:before="2" w:line="288" w:lineRule="auto"/>
        <w:ind w:left="0" w:right="343"/>
      </w:pPr>
      <w:r w:rsidRPr="00FC5AB6">
        <w:t xml:space="preserve">I våra uppföljningar kan vi se att insatserna har effekt. Vi ser en ökad resultatstyrning. </w:t>
      </w:r>
    </w:p>
    <w:p w:rsidR="00F203C2" w:rsidRDefault="00F203C2" w:rsidP="00F203C2">
      <w:pPr>
        <w:pStyle w:val="Brdtext"/>
        <w:tabs>
          <w:tab w:val="left" w:pos="0"/>
        </w:tabs>
        <w:spacing w:before="2" w:line="288" w:lineRule="auto"/>
        <w:ind w:left="0" w:right="343"/>
      </w:pPr>
      <w:r w:rsidRPr="00FC5AB6">
        <w:t xml:space="preserve">Vi bedömer att vi framöver behöver ha ett ännu tydligare fokus på </w:t>
      </w:r>
      <w:r w:rsidR="00FC5AB6">
        <w:t xml:space="preserve">kopplingen mellan barnens och elevernas resultat och åtgärder.  Det kollegiala lärandets innehåll, utvecklingslärarnas uppdrag </w:t>
      </w:r>
      <w:r w:rsidR="00E770A1">
        <w:t>och övriga riktade utvecklingsinsatser</w:t>
      </w:r>
      <w:r w:rsidR="00911BDE">
        <w:t>,</w:t>
      </w:r>
      <w:r w:rsidR="00FC5AB6">
        <w:t xml:space="preserve"> behöver tydligare kopplas ihop med berörda </w:t>
      </w:r>
      <w:r w:rsidR="00E770A1">
        <w:t xml:space="preserve">lärare och deras </w:t>
      </w:r>
      <w:r w:rsidR="00FC5AB6">
        <w:t>elever</w:t>
      </w:r>
      <w:r w:rsidR="00E770A1">
        <w:t>s lärande</w:t>
      </w:r>
      <w:r w:rsidR="00FC5AB6">
        <w:t xml:space="preserve">. </w:t>
      </w:r>
    </w:p>
    <w:p w:rsidR="005F2C34" w:rsidRDefault="005F2C34" w:rsidP="00F203C2">
      <w:pPr>
        <w:pStyle w:val="Brdtext"/>
        <w:tabs>
          <w:tab w:val="left" w:pos="0"/>
        </w:tabs>
        <w:spacing w:before="2" w:line="288" w:lineRule="auto"/>
        <w:ind w:left="0" w:right="343"/>
      </w:pPr>
    </w:p>
    <w:p w:rsidR="00F203C2" w:rsidRPr="006E7653" w:rsidRDefault="00F203C2" w:rsidP="00F203C2">
      <w:pPr>
        <w:rPr>
          <w:b/>
          <w:sz w:val="24"/>
        </w:rPr>
      </w:pPr>
      <w:r w:rsidRPr="006E7653">
        <w:rPr>
          <w:b/>
          <w:sz w:val="24"/>
        </w:rPr>
        <w:t>Utvecklingsområde 4: Kvalitet i undervisningen</w:t>
      </w:r>
    </w:p>
    <w:p w:rsidR="00F203C2" w:rsidRPr="00FC5AB6" w:rsidRDefault="00F203C2" w:rsidP="00F203C2">
      <w:pPr>
        <w:pStyle w:val="Brdtext"/>
        <w:spacing w:before="69" w:line="288" w:lineRule="auto"/>
        <w:ind w:left="0" w:right="203"/>
      </w:pPr>
      <w:r w:rsidRPr="00FC5AB6">
        <w:t xml:space="preserve">En fjärde förutsättning och framgångsfaktor för ökad måluppfyllelse är hög kvalitet i förskolans och skolans undervisning. Utmärkande för hög kvalitet i undervisningen är att den är målstyrd, att det är arbetsro och att det är goda relationer mellan barn/elever och lärare. Inom området Kvalitet i undervisningen vill vi uppmärksamma och stärka tre kompetenser hos förskollärare/lärare. Det första är </w:t>
      </w:r>
      <w:r w:rsidRPr="00FC5AB6">
        <w:rPr>
          <w:i/>
        </w:rPr>
        <w:t>ledarskapskompetens</w:t>
      </w:r>
      <w:r w:rsidRPr="00FC5AB6">
        <w:t xml:space="preserve">, att undervisningen är målstyrd och att det är arbetsro. Det andra är </w:t>
      </w:r>
      <w:r w:rsidRPr="00FC5AB6">
        <w:rPr>
          <w:i/>
        </w:rPr>
        <w:t>didaktisk kompetens</w:t>
      </w:r>
      <w:r w:rsidRPr="00FC5AB6">
        <w:t xml:space="preserve">, att undervisningen har en metodologisk variation och att lärandet följs upp både formativt och </w:t>
      </w:r>
      <w:proofErr w:type="spellStart"/>
      <w:r w:rsidRPr="00FC5AB6">
        <w:t>summativt</w:t>
      </w:r>
      <w:proofErr w:type="spellEnd"/>
      <w:r w:rsidRPr="00FC5AB6">
        <w:t xml:space="preserve">. Slutligen är det </w:t>
      </w:r>
      <w:r w:rsidRPr="00FC5AB6">
        <w:rPr>
          <w:i/>
        </w:rPr>
        <w:t>relationell kompetens</w:t>
      </w:r>
      <w:r w:rsidRPr="00FC5AB6">
        <w:t>, att det finns en ömsesidig respekt mellan lärare och elever och att elevernas möts av positiva och höga förväntningar.</w:t>
      </w:r>
    </w:p>
    <w:p w:rsidR="00F203C2" w:rsidRPr="00FC5AB6" w:rsidRDefault="00F203C2" w:rsidP="00F203C2">
      <w:pPr>
        <w:pStyle w:val="Brdtext"/>
        <w:spacing w:before="69" w:line="288" w:lineRule="auto"/>
        <w:ind w:left="0" w:right="203"/>
      </w:pPr>
      <w:r w:rsidRPr="00FC5AB6">
        <w:t xml:space="preserve">Kommunen har ett samarbete med Skolverket inom ramen för Samverkan för bästa skola. </w:t>
      </w:r>
      <w:r w:rsidR="00911BDE">
        <w:t xml:space="preserve">Arbetet </w:t>
      </w:r>
      <w:r w:rsidRPr="00FC5AB6">
        <w:t>är riktat till fyra skolor, två grundskolor och två gymnasieskolor. Insatserna berör samtliga utvecklingsområden och har fokus på att stärka kvalitén i undervisningen.</w:t>
      </w:r>
    </w:p>
    <w:p w:rsidR="00F203C2" w:rsidRPr="00FC5AB6" w:rsidRDefault="00F203C2" w:rsidP="00F203C2">
      <w:pPr>
        <w:pStyle w:val="Brdtext"/>
        <w:spacing w:before="69" w:line="288" w:lineRule="auto"/>
        <w:ind w:left="0" w:right="203"/>
      </w:pPr>
      <w:r w:rsidRPr="004138E4">
        <w:lastRenderedPageBreak/>
        <w:t xml:space="preserve">I </w:t>
      </w:r>
      <w:r w:rsidR="004138E4">
        <w:t>grundskolan har satsningen i F-5</w:t>
      </w:r>
      <w:r w:rsidRPr="004138E4">
        <w:t xml:space="preserve"> fördjupats. </w:t>
      </w:r>
      <w:r w:rsidR="004138E4">
        <w:t>Det finns idag tydligare rutiner och metoder för att följa upp elevernas</w:t>
      </w:r>
      <w:r w:rsidR="004138E4" w:rsidRPr="004138E4">
        <w:t xml:space="preserve"> läs- skriv och matematik</w:t>
      </w:r>
      <w:r w:rsidR="004138E4">
        <w:t>utveckling i det tidiga skolåren. Men fortfarande kvarstår arbete för att säkra att fler elever få</w:t>
      </w:r>
      <w:r w:rsidR="00EF366F">
        <w:t xml:space="preserve">r tidiga stödinsatser när behov </w:t>
      </w:r>
      <w:r w:rsidR="004138E4">
        <w:t xml:space="preserve">identifierats.  </w:t>
      </w:r>
      <w:r w:rsidRPr="00FC5AB6">
        <w:t xml:space="preserve">I våra uppföljningar kan vi konstatera att insatserna får effekt. Satsningen på förstelärare och kollegialt lärande har </w:t>
      </w:r>
      <w:r w:rsidR="00571861" w:rsidRPr="00FC5AB6">
        <w:t>genererat konkreta förbättringar i undervisningen</w:t>
      </w:r>
      <w:r w:rsidRPr="00FC5AB6">
        <w:t>. Strukturen för det k</w:t>
      </w:r>
      <w:r w:rsidR="00EF366F">
        <w:t>ollegiala lärandet är uppskattad</w:t>
      </w:r>
      <w:r w:rsidRPr="00FC5AB6">
        <w:t xml:space="preserve">. Men för att få mer driv i arbetet och mer konkreta förbättringar hos fler behöver </w:t>
      </w:r>
      <w:r w:rsidR="00EF366F">
        <w:t xml:space="preserve">insatserna </w:t>
      </w:r>
      <w:r w:rsidRPr="00FC5AB6">
        <w:t>bli mer konkret, strukturerat och synligt.</w:t>
      </w:r>
    </w:p>
    <w:p w:rsidR="00726F3C" w:rsidRPr="00FC5AB6" w:rsidRDefault="00F203C2" w:rsidP="00FC5AB6">
      <w:pPr>
        <w:pStyle w:val="Brdtext"/>
        <w:spacing w:before="69" w:line="288" w:lineRule="auto"/>
        <w:ind w:left="0" w:right="203"/>
      </w:pPr>
      <w:r w:rsidRPr="00FC5AB6">
        <w:t>Vi behöver arbeta vidare och fördjupa kvalitén i de satsningar som nu pågår med ett särskilt fokus på effektperspektivet, det vill säga hur olika satsningar påverkar undervisningen och förutsättningarna för barn och elever</w:t>
      </w:r>
      <w:r w:rsidR="00FC5AB6">
        <w:t xml:space="preserve"> att nå en högre måluppfyllelse</w:t>
      </w:r>
    </w:p>
    <w:p w:rsidR="00726F3C" w:rsidRDefault="00726F3C" w:rsidP="00F203C2">
      <w:pPr>
        <w:pStyle w:val="Rubrik2"/>
        <w:ind w:left="0"/>
        <w:rPr>
          <w:b w:val="0"/>
          <w:bCs w:val="0"/>
        </w:rPr>
      </w:pPr>
    </w:p>
    <w:p w:rsidR="00C21844" w:rsidRPr="00975535" w:rsidRDefault="00C21844" w:rsidP="00975535">
      <w:pPr>
        <w:pStyle w:val="Rubrik2"/>
        <w:ind w:left="0"/>
        <w:rPr>
          <w:rFonts w:ascii="Verdana" w:hAnsi="Verdana"/>
        </w:rPr>
      </w:pPr>
      <w:bookmarkStart w:id="9" w:name="_Toc523125224"/>
      <w:bookmarkStart w:id="10" w:name="_Toc525630736"/>
      <w:r w:rsidRPr="00975535">
        <w:rPr>
          <w:rFonts w:ascii="Verdana" w:hAnsi="Verdana"/>
        </w:rPr>
        <w:t>Uppföljning av strategier för högre måluppfyllelse</w:t>
      </w:r>
      <w:bookmarkEnd w:id="9"/>
      <w:bookmarkEnd w:id="10"/>
      <w:r w:rsidRPr="00975535">
        <w:rPr>
          <w:rFonts w:ascii="Verdana" w:hAnsi="Verdana"/>
        </w:rPr>
        <w:tab/>
      </w:r>
    </w:p>
    <w:p w:rsidR="00C21844" w:rsidRPr="00E11834" w:rsidRDefault="00C21844" w:rsidP="000A75F0">
      <w:pPr>
        <w:pStyle w:val="Brdtext"/>
        <w:spacing w:before="69" w:line="288" w:lineRule="auto"/>
        <w:ind w:left="0" w:right="203"/>
      </w:pPr>
      <w:r w:rsidRPr="00E11834">
        <w:t xml:space="preserve">De kommunala förskolorna och skolorna har tagit fram fyra strategier för högre måluppfyllelse. Till strategierna hör ett antal kriterier som definierar ett normalläge. </w:t>
      </w:r>
    </w:p>
    <w:p w:rsidR="00C21844" w:rsidRPr="00E11834" w:rsidRDefault="00C21844" w:rsidP="000A75F0">
      <w:pPr>
        <w:pStyle w:val="Brdtext"/>
        <w:spacing w:before="69" w:line="288" w:lineRule="auto"/>
        <w:ind w:left="0" w:right="203"/>
      </w:pPr>
      <w:r w:rsidRPr="00E11834">
        <w:t xml:space="preserve">Skattning av normalläget är ett sätt att synliggöra var man befinner sig i arbetet med att nå högre kvalitet. Ett sätt att åskådliggöra stegen på väg mot att nå en mycket hög kvalitet. </w:t>
      </w:r>
    </w:p>
    <w:p w:rsidR="00C21844" w:rsidRPr="00E11834" w:rsidRDefault="00C21844" w:rsidP="000A75F0">
      <w:pPr>
        <w:pStyle w:val="Brdtext"/>
        <w:spacing w:before="69" w:line="288" w:lineRule="auto"/>
        <w:ind w:left="0" w:right="203"/>
      </w:pPr>
      <w:r w:rsidRPr="00E11834">
        <w:t xml:space="preserve">Enheten gör minst en </w:t>
      </w:r>
      <w:r w:rsidR="0090700B">
        <w:t xml:space="preserve">skattning en </w:t>
      </w:r>
      <w:r w:rsidRPr="00E11834">
        <w:t>gång per år, som en del av de</w:t>
      </w:r>
      <w:r w:rsidR="0090700B">
        <w:t>t systematiska kvalitetsarbetet. Det blir en självskattning, och</w:t>
      </w:r>
      <w:r w:rsidRPr="00E11834">
        <w:t xml:space="preserve"> bedömning, av verksamhetens kvalitet utifrån kriterierna där: </w:t>
      </w:r>
    </w:p>
    <w:p w:rsidR="00C21844" w:rsidRDefault="00C21844" w:rsidP="00C21844"/>
    <w:p w:rsidR="00C21844" w:rsidRDefault="00C21844" w:rsidP="00C21844">
      <w:r>
        <w:t xml:space="preserve">1 motsvarar </w:t>
      </w:r>
      <w:r>
        <w:rPr>
          <w:i/>
          <w:iCs/>
        </w:rPr>
        <w:t>har långt kvar innan vi kan uppnå kriteriet</w:t>
      </w:r>
    </w:p>
    <w:p w:rsidR="00C21844" w:rsidRDefault="00C21844" w:rsidP="00C21844">
      <w:pPr>
        <w:rPr>
          <w:i/>
          <w:iCs/>
        </w:rPr>
      </w:pPr>
      <w:r>
        <w:t xml:space="preserve">2 motsvarar </w:t>
      </w:r>
      <w:r>
        <w:rPr>
          <w:i/>
          <w:iCs/>
        </w:rPr>
        <w:t>har påbörjat insatser för uppnå att kriteriet</w:t>
      </w:r>
    </w:p>
    <w:p w:rsidR="00C21844" w:rsidRDefault="00C21844" w:rsidP="00C21844">
      <w:pPr>
        <w:rPr>
          <w:i/>
          <w:iCs/>
        </w:rPr>
      </w:pPr>
      <w:r>
        <w:t>3 motsvarar</w:t>
      </w:r>
      <w:r>
        <w:rPr>
          <w:i/>
          <w:iCs/>
        </w:rPr>
        <w:t xml:space="preserve"> har i viss utsträckning uppnått kriteriet </w:t>
      </w:r>
    </w:p>
    <w:p w:rsidR="00C21844" w:rsidRDefault="00C21844" w:rsidP="00C21844">
      <w:r>
        <w:t xml:space="preserve">4 motsvarar </w:t>
      </w:r>
      <w:r>
        <w:rPr>
          <w:i/>
          <w:iCs/>
        </w:rPr>
        <w:t>har i stor utsträckning uppnått</w:t>
      </w:r>
      <w:r>
        <w:t xml:space="preserve"> </w:t>
      </w:r>
      <w:r>
        <w:rPr>
          <w:i/>
          <w:iCs/>
        </w:rPr>
        <w:t>kriteriet</w:t>
      </w:r>
    </w:p>
    <w:p w:rsidR="00C21844" w:rsidRPr="00942F55" w:rsidRDefault="00C21844" w:rsidP="00C21844">
      <w:pPr>
        <w:rPr>
          <w:i/>
          <w:iCs/>
        </w:rPr>
      </w:pPr>
      <w:r>
        <w:t xml:space="preserve">5 motsvarar </w:t>
      </w:r>
      <w:r>
        <w:rPr>
          <w:i/>
          <w:iCs/>
        </w:rPr>
        <w:t>har uppnått kriteriet fullt ut</w:t>
      </w:r>
    </w:p>
    <w:p w:rsidR="00E11834" w:rsidRDefault="00E11834" w:rsidP="00C21844">
      <w:pPr>
        <w:rPr>
          <w:b/>
          <w:i/>
        </w:rPr>
      </w:pPr>
    </w:p>
    <w:p w:rsidR="005C3454" w:rsidRDefault="005C3454" w:rsidP="00C21844">
      <w:pPr>
        <w:rPr>
          <w:b/>
          <w:i/>
        </w:rPr>
      </w:pPr>
    </w:p>
    <w:p w:rsidR="00C21844" w:rsidRPr="009C248A" w:rsidRDefault="000A75F0" w:rsidP="00C21844">
      <w:pPr>
        <w:rPr>
          <w:i/>
        </w:rPr>
      </w:pPr>
      <w:r>
        <w:rPr>
          <w:b/>
          <w:i/>
        </w:rPr>
        <w:t>Pedagogisk ledning</w:t>
      </w:r>
      <w:r w:rsidR="00C21844">
        <w:rPr>
          <w:b/>
          <w:i/>
        </w:rPr>
        <w:t xml:space="preserve"> </w:t>
      </w:r>
      <w:r w:rsidR="00C21844">
        <w:rPr>
          <w:i/>
        </w:rPr>
        <w:t xml:space="preserve">(U= </w:t>
      </w:r>
      <w:proofErr w:type="gramStart"/>
      <w:r w:rsidR="00C21844">
        <w:rPr>
          <w:i/>
        </w:rPr>
        <w:t>utbildningsdirektör  VC</w:t>
      </w:r>
      <w:proofErr w:type="gramEnd"/>
      <w:r w:rsidR="00C21844">
        <w:rPr>
          <w:i/>
        </w:rPr>
        <w:t>=verksamhetschefer)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4"/>
        <w:gridCol w:w="696"/>
        <w:gridCol w:w="696"/>
        <w:gridCol w:w="696"/>
        <w:gridCol w:w="696"/>
      </w:tblGrid>
      <w:tr w:rsidR="00C21844" w:rsidTr="00F95C4A">
        <w:tc>
          <w:tcPr>
            <w:tcW w:w="6504" w:type="dxa"/>
            <w:tcBorders>
              <w:top w:val="single" w:sz="4" w:space="0" w:color="auto"/>
              <w:left w:val="single" w:sz="4" w:space="0" w:color="auto"/>
              <w:bottom w:val="single" w:sz="4" w:space="0" w:color="auto"/>
              <w:right w:val="single" w:sz="4" w:space="0" w:color="auto"/>
            </w:tcBorders>
            <w:hideMark/>
          </w:tcPr>
          <w:p w:rsidR="00C21844" w:rsidRDefault="00C21844" w:rsidP="00F95C4A">
            <w:r>
              <w:rPr>
                <w:i/>
              </w:rPr>
              <w:t>Normalläge</w:t>
            </w:r>
          </w:p>
        </w:tc>
        <w:tc>
          <w:tcPr>
            <w:tcW w:w="1392" w:type="dxa"/>
            <w:gridSpan w:val="2"/>
            <w:tcBorders>
              <w:top w:val="single" w:sz="4" w:space="0" w:color="auto"/>
              <w:left w:val="single" w:sz="4" w:space="0" w:color="auto"/>
              <w:bottom w:val="single" w:sz="4" w:space="0" w:color="auto"/>
              <w:right w:val="single" w:sz="4" w:space="0" w:color="auto"/>
            </w:tcBorders>
            <w:hideMark/>
          </w:tcPr>
          <w:p w:rsidR="00C21844" w:rsidRDefault="00C21844" w:rsidP="00F95C4A">
            <w:pPr>
              <w:jc w:val="center"/>
            </w:pPr>
            <w:r>
              <w:t>U</w:t>
            </w:r>
          </w:p>
        </w:tc>
        <w:tc>
          <w:tcPr>
            <w:tcW w:w="1392" w:type="dxa"/>
            <w:gridSpan w:val="2"/>
            <w:tcBorders>
              <w:top w:val="single" w:sz="4" w:space="0" w:color="auto"/>
              <w:left w:val="single" w:sz="4" w:space="0" w:color="auto"/>
              <w:bottom w:val="single" w:sz="4" w:space="0" w:color="auto"/>
              <w:right w:val="single" w:sz="4" w:space="0" w:color="auto"/>
            </w:tcBorders>
            <w:hideMark/>
          </w:tcPr>
          <w:p w:rsidR="00C21844" w:rsidRDefault="00C21844" w:rsidP="00F95C4A">
            <w:pPr>
              <w:jc w:val="center"/>
            </w:pPr>
            <w:r>
              <w:t>VC</w:t>
            </w:r>
          </w:p>
        </w:tc>
      </w:tr>
      <w:tr w:rsidR="00C21844" w:rsidTr="00F95C4A">
        <w:tc>
          <w:tcPr>
            <w:tcW w:w="6504" w:type="dxa"/>
            <w:tcBorders>
              <w:top w:val="single" w:sz="4" w:space="0" w:color="auto"/>
              <w:left w:val="single" w:sz="4" w:space="0" w:color="auto"/>
              <w:bottom w:val="single" w:sz="4" w:space="0" w:color="auto"/>
              <w:right w:val="single" w:sz="4" w:space="0" w:color="auto"/>
            </w:tcBorders>
          </w:tcPr>
          <w:p w:rsidR="00C21844" w:rsidRDefault="00C21844" w:rsidP="00F95C4A"/>
        </w:tc>
        <w:tc>
          <w:tcPr>
            <w:tcW w:w="696" w:type="dxa"/>
            <w:tcBorders>
              <w:top w:val="single" w:sz="4" w:space="0" w:color="auto"/>
              <w:left w:val="single" w:sz="4" w:space="0" w:color="auto"/>
              <w:bottom w:val="single" w:sz="4" w:space="0" w:color="auto"/>
              <w:right w:val="single" w:sz="4" w:space="0" w:color="auto"/>
            </w:tcBorders>
            <w:shd w:val="clear" w:color="auto" w:fill="auto"/>
          </w:tcPr>
          <w:p w:rsidR="00C21844" w:rsidRDefault="00C21844" w:rsidP="00F95C4A"/>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21844" w:rsidRDefault="00C21844" w:rsidP="00F95C4A">
            <w:r>
              <w:t>2018</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21844" w:rsidRDefault="00C21844" w:rsidP="00F95C4A">
            <w:r>
              <w:t xml:space="preserve"> </w:t>
            </w:r>
          </w:p>
        </w:tc>
        <w:tc>
          <w:tcPr>
            <w:tcW w:w="696" w:type="dxa"/>
            <w:tcBorders>
              <w:top w:val="single" w:sz="4" w:space="0" w:color="auto"/>
              <w:left w:val="single" w:sz="4" w:space="0" w:color="auto"/>
              <w:bottom w:val="single" w:sz="4" w:space="0" w:color="auto"/>
              <w:right w:val="single" w:sz="4" w:space="0" w:color="auto"/>
            </w:tcBorders>
            <w:hideMark/>
          </w:tcPr>
          <w:p w:rsidR="00C21844" w:rsidRDefault="00C21844" w:rsidP="00F95C4A">
            <w:r>
              <w:t>2018</w:t>
            </w:r>
          </w:p>
        </w:tc>
      </w:tr>
      <w:tr w:rsidR="00C21844" w:rsidTr="00F95C4A">
        <w:tc>
          <w:tcPr>
            <w:tcW w:w="6504" w:type="dxa"/>
            <w:tcBorders>
              <w:top w:val="single" w:sz="4" w:space="0" w:color="auto"/>
              <w:left w:val="single" w:sz="4" w:space="0" w:color="auto"/>
              <w:bottom w:val="single" w:sz="4" w:space="0" w:color="auto"/>
              <w:right w:val="single" w:sz="4" w:space="0" w:color="auto"/>
            </w:tcBorders>
            <w:hideMark/>
          </w:tcPr>
          <w:p w:rsidR="00C21844" w:rsidRDefault="00C21844" w:rsidP="00F95C4A">
            <w:r>
              <w:t>1. Ledningen är i ord och handling tydlig med mål och verksamhetsidé och kunskap om hur mål och verksamhetsidé omsätts i undervisningen.</w:t>
            </w:r>
          </w:p>
        </w:tc>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1844" w:rsidRPr="00206BAD" w:rsidRDefault="00C21844" w:rsidP="00F95C4A">
            <w:pPr>
              <w:jc w:val="center"/>
              <w:rPr>
                <w:highlight w:val="lightGray"/>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C21844" w:rsidRDefault="005C3454" w:rsidP="00F95C4A">
            <w:pPr>
              <w:jc w:val="center"/>
            </w:pPr>
            <w:r>
              <w:t>3,7</w:t>
            </w:r>
          </w:p>
        </w:tc>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1844" w:rsidRPr="00206BAD" w:rsidRDefault="00C21844" w:rsidP="00F95C4A">
            <w:pPr>
              <w:jc w:val="center"/>
              <w:rPr>
                <w:highlight w:val="lightGray"/>
              </w:rPr>
            </w:pPr>
          </w:p>
        </w:tc>
        <w:tc>
          <w:tcPr>
            <w:tcW w:w="696" w:type="dxa"/>
            <w:tcBorders>
              <w:top w:val="single" w:sz="4" w:space="0" w:color="auto"/>
              <w:left w:val="single" w:sz="4" w:space="0" w:color="auto"/>
              <w:bottom w:val="single" w:sz="4" w:space="0" w:color="auto"/>
              <w:right w:val="single" w:sz="4" w:space="0" w:color="auto"/>
            </w:tcBorders>
          </w:tcPr>
          <w:p w:rsidR="00C21844" w:rsidRDefault="005C3454" w:rsidP="00F95C4A">
            <w:pPr>
              <w:jc w:val="center"/>
            </w:pPr>
            <w:r>
              <w:t>3,5</w:t>
            </w:r>
          </w:p>
        </w:tc>
      </w:tr>
      <w:tr w:rsidR="00C21844" w:rsidTr="00F95C4A">
        <w:tc>
          <w:tcPr>
            <w:tcW w:w="6504" w:type="dxa"/>
            <w:tcBorders>
              <w:top w:val="single" w:sz="4" w:space="0" w:color="auto"/>
              <w:left w:val="single" w:sz="4" w:space="0" w:color="auto"/>
              <w:bottom w:val="single" w:sz="4" w:space="0" w:color="auto"/>
              <w:right w:val="single" w:sz="4" w:space="0" w:color="auto"/>
            </w:tcBorders>
            <w:hideMark/>
          </w:tcPr>
          <w:p w:rsidR="00C21844" w:rsidRDefault="00C21844" w:rsidP="00F95C4A">
            <w:r>
              <w:t>2. Ledningen leder och driver ett systematiskt kvalitetsarbete som utgår från verksamhetens behov, är avgränsat och inkluderar alla medarbetare.</w:t>
            </w:r>
          </w:p>
        </w:tc>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1844" w:rsidRPr="00206BAD" w:rsidRDefault="00C21844" w:rsidP="00F95C4A">
            <w:pPr>
              <w:jc w:val="center"/>
              <w:rPr>
                <w:highlight w:val="lightGray"/>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C21844" w:rsidRDefault="005C3454" w:rsidP="00F95C4A">
            <w:pPr>
              <w:jc w:val="center"/>
            </w:pPr>
            <w:r>
              <w:t>3,7</w:t>
            </w:r>
          </w:p>
        </w:tc>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1844" w:rsidRPr="00206BAD" w:rsidRDefault="00C21844" w:rsidP="00F95C4A">
            <w:pPr>
              <w:jc w:val="center"/>
              <w:rPr>
                <w:highlight w:val="lightGray"/>
              </w:rPr>
            </w:pPr>
          </w:p>
        </w:tc>
        <w:tc>
          <w:tcPr>
            <w:tcW w:w="696" w:type="dxa"/>
            <w:tcBorders>
              <w:top w:val="single" w:sz="4" w:space="0" w:color="auto"/>
              <w:left w:val="single" w:sz="4" w:space="0" w:color="auto"/>
              <w:bottom w:val="single" w:sz="4" w:space="0" w:color="auto"/>
              <w:right w:val="single" w:sz="4" w:space="0" w:color="auto"/>
            </w:tcBorders>
          </w:tcPr>
          <w:p w:rsidR="00C21844" w:rsidRDefault="00FE41A9" w:rsidP="00F95C4A">
            <w:pPr>
              <w:jc w:val="center"/>
            </w:pPr>
            <w:r>
              <w:t>3,</w:t>
            </w:r>
            <w:r w:rsidR="005C3454">
              <w:t>4</w:t>
            </w:r>
          </w:p>
        </w:tc>
      </w:tr>
      <w:tr w:rsidR="00C21844" w:rsidTr="00F95C4A">
        <w:tc>
          <w:tcPr>
            <w:tcW w:w="6504" w:type="dxa"/>
            <w:tcBorders>
              <w:top w:val="single" w:sz="4" w:space="0" w:color="auto"/>
              <w:left w:val="single" w:sz="4" w:space="0" w:color="auto"/>
              <w:bottom w:val="single" w:sz="4" w:space="0" w:color="auto"/>
              <w:right w:val="single" w:sz="4" w:space="0" w:color="auto"/>
            </w:tcBorders>
            <w:hideMark/>
          </w:tcPr>
          <w:p w:rsidR="00C21844" w:rsidRDefault="00C21844" w:rsidP="00F95C4A">
            <w:r>
              <w:t xml:space="preserve">3. Ledningen har en ändamålsenlig arbetsfördelning i organisationen utifrån det nationella och det kommunala uppdraget. </w:t>
            </w:r>
          </w:p>
        </w:tc>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1844" w:rsidRPr="00206BAD" w:rsidRDefault="00C21844" w:rsidP="00F95C4A">
            <w:pPr>
              <w:jc w:val="center"/>
              <w:rPr>
                <w:highlight w:val="lightGray"/>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C21844" w:rsidRDefault="005C3454" w:rsidP="00F95C4A">
            <w:pPr>
              <w:jc w:val="center"/>
            </w:pPr>
            <w:r>
              <w:t>3,7</w:t>
            </w:r>
          </w:p>
        </w:tc>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1844" w:rsidRPr="00206BAD" w:rsidRDefault="00C21844" w:rsidP="00F95C4A">
            <w:pPr>
              <w:jc w:val="center"/>
              <w:rPr>
                <w:highlight w:val="lightGray"/>
              </w:rPr>
            </w:pPr>
          </w:p>
        </w:tc>
        <w:tc>
          <w:tcPr>
            <w:tcW w:w="696" w:type="dxa"/>
            <w:tcBorders>
              <w:top w:val="single" w:sz="4" w:space="0" w:color="auto"/>
              <w:left w:val="single" w:sz="4" w:space="0" w:color="auto"/>
              <w:bottom w:val="single" w:sz="4" w:space="0" w:color="auto"/>
              <w:right w:val="single" w:sz="4" w:space="0" w:color="auto"/>
            </w:tcBorders>
          </w:tcPr>
          <w:p w:rsidR="00C21844" w:rsidRDefault="005C3454" w:rsidP="00F95C4A">
            <w:pPr>
              <w:jc w:val="center"/>
            </w:pPr>
            <w:r>
              <w:t>3,7</w:t>
            </w:r>
          </w:p>
        </w:tc>
      </w:tr>
      <w:tr w:rsidR="00C21844" w:rsidTr="00F95C4A">
        <w:tc>
          <w:tcPr>
            <w:tcW w:w="6504" w:type="dxa"/>
            <w:tcBorders>
              <w:top w:val="single" w:sz="4" w:space="0" w:color="auto"/>
              <w:left w:val="single" w:sz="4" w:space="0" w:color="auto"/>
              <w:bottom w:val="single" w:sz="4" w:space="0" w:color="auto"/>
              <w:right w:val="single" w:sz="4" w:space="0" w:color="auto"/>
            </w:tcBorders>
            <w:hideMark/>
          </w:tcPr>
          <w:p w:rsidR="00C21844" w:rsidRDefault="00C21844" w:rsidP="00F95C4A">
            <w:r>
              <w:t xml:space="preserve">4. Ledningen har höga förväntningar och kvalitetskrav på medarbetarna och en tydlig process för att följa upp och stödja medarbetarnas lärande. </w:t>
            </w:r>
          </w:p>
        </w:tc>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1844" w:rsidRPr="00206BAD" w:rsidRDefault="00C21844" w:rsidP="00F95C4A">
            <w:pPr>
              <w:jc w:val="center"/>
              <w:rPr>
                <w:highlight w:val="lightGray"/>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C21844" w:rsidRDefault="005C3454" w:rsidP="00F95C4A">
            <w:pPr>
              <w:jc w:val="center"/>
            </w:pPr>
            <w:r>
              <w:t>3,3</w:t>
            </w:r>
          </w:p>
        </w:tc>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1844" w:rsidRPr="00206BAD" w:rsidRDefault="00C21844" w:rsidP="00F95C4A">
            <w:pPr>
              <w:jc w:val="center"/>
              <w:rPr>
                <w:highlight w:val="lightGray"/>
              </w:rPr>
            </w:pPr>
          </w:p>
        </w:tc>
        <w:tc>
          <w:tcPr>
            <w:tcW w:w="696" w:type="dxa"/>
            <w:tcBorders>
              <w:top w:val="single" w:sz="4" w:space="0" w:color="auto"/>
              <w:left w:val="single" w:sz="4" w:space="0" w:color="auto"/>
              <w:bottom w:val="single" w:sz="4" w:space="0" w:color="auto"/>
              <w:right w:val="single" w:sz="4" w:space="0" w:color="auto"/>
            </w:tcBorders>
          </w:tcPr>
          <w:p w:rsidR="00C21844" w:rsidRDefault="005C3454" w:rsidP="00F95C4A">
            <w:pPr>
              <w:jc w:val="center"/>
            </w:pPr>
            <w:r>
              <w:t>3,4</w:t>
            </w:r>
          </w:p>
        </w:tc>
      </w:tr>
      <w:tr w:rsidR="00C21844" w:rsidTr="00F95C4A">
        <w:tc>
          <w:tcPr>
            <w:tcW w:w="6504" w:type="dxa"/>
            <w:tcBorders>
              <w:top w:val="single" w:sz="4" w:space="0" w:color="auto"/>
              <w:left w:val="single" w:sz="4" w:space="0" w:color="auto"/>
              <w:bottom w:val="single" w:sz="4" w:space="0" w:color="auto"/>
              <w:right w:val="single" w:sz="4" w:space="0" w:color="auto"/>
            </w:tcBorders>
          </w:tcPr>
          <w:p w:rsidR="00C21844" w:rsidRPr="00FE41A9" w:rsidRDefault="00C21844" w:rsidP="00F95C4A">
            <w:pPr>
              <w:rPr>
                <w:b/>
              </w:rPr>
            </w:pPr>
            <w:r w:rsidRPr="00FE41A9">
              <w:rPr>
                <w:b/>
              </w:rPr>
              <w:t>Genomsnitt för pedagogisk ledning</w:t>
            </w:r>
          </w:p>
        </w:tc>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1844" w:rsidRPr="00FE41A9" w:rsidRDefault="00C21844" w:rsidP="00F95C4A">
            <w:pPr>
              <w:jc w:val="center"/>
              <w:rPr>
                <w:b/>
                <w:highlight w:val="lightGray"/>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C21844" w:rsidRPr="00FE41A9" w:rsidRDefault="005C3454" w:rsidP="00F95C4A">
            <w:pPr>
              <w:jc w:val="center"/>
              <w:rPr>
                <w:b/>
              </w:rPr>
            </w:pPr>
            <w:r>
              <w:rPr>
                <w:b/>
              </w:rPr>
              <w:t>3,6</w:t>
            </w:r>
          </w:p>
        </w:tc>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1844" w:rsidRPr="00FE41A9" w:rsidRDefault="00C21844" w:rsidP="00F95C4A">
            <w:pPr>
              <w:jc w:val="center"/>
              <w:rPr>
                <w:b/>
                <w:highlight w:val="lightGray"/>
              </w:rPr>
            </w:pPr>
          </w:p>
        </w:tc>
        <w:tc>
          <w:tcPr>
            <w:tcW w:w="696" w:type="dxa"/>
            <w:tcBorders>
              <w:top w:val="single" w:sz="4" w:space="0" w:color="auto"/>
              <w:left w:val="single" w:sz="4" w:space="0" w:color="auto"/>
              <w:bottom w:val="single" w:sz="4" w:space="0" w:color="auto"/>
              <w:right w:val="single" w:sz="4" w:space="0" w:color="auto"/>
            </w:tcBorders>
          </w:tcPr>
          <w:p w:rsidR="00C21844" w:rsidRPr="00FE41A9" w:rsidRDefault="005C3454" w:rsidP="00F95C4A">
            <w:pPr>
              <w:jc w:val="center"/>
              <w:rPr>
                <w:b/>
              </w:rPr>
            </w:pPr>
            <w:r>
              <w:rPr>
                <w:b/>
              </w:rPr>
              <w:t>3,5</w:t>
            </w:r>
          </w:p>
        </w:tc>
      </w:tr>
    </w:tbl>
    <w:p w:rsidR="00C21844" w:rsidRDefault="00C21844" w:rsidP="00C21844">
      <w:pPr>
        <w:rPr>
          <w:i/>
        </w:rPr>
      </w:pPr>
    </w:p>
    <w:p w:rsidR="00C21844" w:rsidRDefault="00C21844" w:rsidP="00C21844">
      <w:pPr>
        <w:rPr>
          <w:b/>
          <w:i/>
        </w:rPr>
      </w:pPr>
      <w:r>
        <w:rPr>
          <w:b/>
          <w:i/>
        </w:rPr>
        <w:t>Lärande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8"/>
        <w:gridCol w:w="709"/>
        <w:gridCol w:w="709"/>
        <w:gridCol w:w="696"/>
        <w:gridCol w:w="696"/>
      </w:tblGrid>
      <w:tr w:rsidR="00C21844" w:rsidTr="00F95C4A">
        <w:tc>
          <w:tcPr>
            <w:tcW w:w="6478" w:type="dxa"/>
            <w:tcBorders>
              <w:top w:val="single" w:sz="4" w:space="0" w:color="auto"/>
              <w:left w:val="single" w:sz="4" w:space="0" w:color="auto"/>
              <w:bottom w:val="single" w:sz="4" w:space="0" w:color="auto"/>
              <w:right w:val="single" w:sz="4" w:space="0" w:color="auto"/>
            </w:tcBorders>
            <w:hideMark/>
          </w:tcPr>
          <w:p w:rsidR="00C21844" w:rsidRDefault="00C21844" w:rsidP="00F95C4A">
            <w:r>
              <w:rPr>
                <w:i/>
              </w:rPr>
              <w:t>Normalläge</w:t>
            </w:r>
          </w:p>
        </w:tc>
        <w:tc>
          <w:tcPr>
            <w:tcW w:w="1418" w:type="dxa"/>
            <w:gridSpan w:val="2"/>
            <w:tcBorders>
              <w:top w:val="single" w:sz="4" w:space="0" w:color="auto"/>
              <w:left w:val="single" w:sz="4" w:space="0" w:color="auto"/>
              <w:bottom w:val="single" w:sz="4" w:space="0" w:color="auto"/>
              <w:right w:val="single" w:sz="4" w:space="0" w:color="auto"/>
            </w:tcBorders>
            <w:hideMark/>
          </w:tcPr>
          <w:p w:rsidR="00C21844" w:rsidRDefault="00C21844" w:rsidP="00F95C4A">
            <w:pPr>
              <w:jc w:val="center"/>
            </w:pPr>
            <w:r>
              <w:t>U</w:t>
            </w:r>
          </w:p>
        </w:tc>
        <w:tc>
          <w:tcPr>
            <w:tcW w:w="1392" w:type="dxa"/>
            <w:gridSpan w:val="2"/>
            <w:tcBorders>
              <w:top w:val="single" w:sz="4" w:space="0" w:color="auto"/>
              <w:left w:val="single" w:sz="4" w:space="0" w:color="auto"/>
              <w:bottom w:val="single" w:sz="4" w:space="0" w:color="auto"/>
              <w:right w:val="single" w:sz="4" w:space="0" w:color="auto"/>
            </w:tcBorders>
            <w:hideMark/>
          </w:tcPr>
          <w:p w:rsidR="00C21844" w:rsidRDefault="00C21844" w:rsidP="00F95C4A">
            <w:pPr>
              <w:jc w:val="center"/>
            </w:pPr>
            <w:r>
              <w:t>VC</w:t>
            </w:r>
          </w:p>
        </w:tc>
      </w:tr>
      <w:tr w:rsidR="00C21844" w:rsidTr="00F95C4A">
        <w:tc>
          <w:tcPr>
            <w:tcW w:w="6478" w:type="dxa"/>
            <w:tcBorders>
              <w:top w:val="single" w:sz="4" w:space="0" w:color="auto"/>
              <w:left w:val="single" w:sz="4" w:space="0" w:color="auto"/>
              <w:bottom w:val="single" w:sz="4" w:space="0" w:color="auto"/>
              <w:right w:val="single" w:sz="4" w:space="0" w:color="auto"/>
            </w:tcBorders>
          </w:tcPr>
          <w:p w:rsidR="00C21844" w:rsidRDefault="00C21844" w:rsidP="00F95C4A">
            <w:pPr>
              <w:pStyle w:val="Ingetavstnd"/>
              <w:rPr>
                <w:i/>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21844" w:rsidRDefault="00C21844" w:rsidP="00F95C4A">
            <w:pPr>
              <w:jc w:val="center"/>
            </w:pPr>
            <w: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21844" w:rsidRDefault="00C21844" w:rsidP="00F95C4A">
            <w:pPr>
              <w:jc w:val="center"/>
            </w:pPr>
            <w:r>
              <w:t>2018</w:t>
            </w:r>
          </w:p>
        </w:tc>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21844" w:rsidRDefault="00C21844" w:rsidP="00F95C4A">
            <w:pPr>
              <w:jc w:val="center"/>
            </w:pPr>
            <w:r>
              <w:t xml:space="preserve"> </w:t>
            </w:r>
          </w:p>
        </w:tc>
        <w:tc>
          <w:tcPr>
            <w:tcW w:w="696" w:type="dxa"/>
            <w:tcBorders>
              <w:top w:val="single" w:sz="4" w:space="0" w:color="auto"/>
              <w:left w:val="single" w:sz="4" w:space="0" w:color="auto"/>
              <w:bottom w:val="single" w:sz="4" w:space="0" w:color="auto"/>
              <w:right w:val="single" w:sz="4" w:space="0" w:color="auto"/>
            </w:tcBorders>
            <w:hideMark/>
          </w:tcPr>
          <w:p w:rsidR="00C21844" w:rsidRDefault="00C21844" w:rsidP="00F95C4A">
            <w:pPr>
              <w:jc w:val="center"/>
            </w:pPr>
            <w:r>
              <w:t>2018</w:t>
            </w:r>
          </w:p>
        </w:tc>
      </w:tr>
      <w:tr w:rsidR="00C21844" w:rsidTr="00F95C4A">
        <w:tc>
          <w:tcPr>
            <w:tcW w:w="6478" w:type="dxa"/>
            <w:tcBorders>
              <w:top w:val="single" w:sz="4" w:space="0" w:color="auto"/>
              <w:left w:val="single" w:sz="4" w:space="0" w:color="auto"/>
              <w:bottom w:val="single" w:sz="4" w:space="0" w:color="auto"/>
              <w:right w:val="single" w:sz="4" w:space="0" w:color="auto"/>
            </w:tcBorders>
            <w:hideMark/>
          </w:tcPr>
          <w:p w:rsidR="00C21844" w:rsidRDefault="00C21844" w:rsidP="00F95C4A">
            <w:r>
              <w:t>1. I organisationen finns en ansvarskultur där alla medarbetare tar ansvar för förskolans utveckling och nödvändiga förbättringsarbete.</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1844" w:rsidRDefault="00C21844" w:rsidP="00F95C4A">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21844" w:rsidRDefault="005C3454" w:rsidP="00F95C4A">
            <w:pPr>
              <w:jc w:val="center"/>
            </w:pPr>
            <w:r>
              <w:t>3,3</w:t>
            </w:r>
          </w:p>
        </w:tc>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1844" w:rsidRDefault="00C21844" w:rsidP="00F95C4A">
            <w:pPr>
              <w:jc w:val="center"/>
            </w:pPr>
          </w:p>
        </w:tc>
        <w:tc>
          <w:tcPr>
            <w:tcW w:w="696" w:type="dxa"/>
            <w:tcBorders>
              <w:top w:val="single" w:sz="4" w:space="0" w:color="auto"/>
              <w:left w:val="single" w:sz="4" w:space="0" w:color="auto"/>
              <w:bottom w:val="single" w:sz="4" w:space="0" w:color="auto"/>
              <w:right w:val="single" w:sz="4" w:space="0" w:color="auto"/>
            </w:tcBorders>
          </w:tcPr>
          <w:p w:rsidR="00C21844" w:rsidRDefault="005C3454" w:rsidP="005C3454">
            <w:pPr>
              <w:jc w:val="center"/>
            </w:pPr>
            <w:r>
              <w:t>3,0</w:t>
            </w:r>
          </w:p>
        </w:tc>
      </w:tr>
      <w:tr w:rsidR="00C21844" w:rsidTr="00F95C4A">
        <w:tc>
          <w:tcPr>
            <w:tcW w:w="6478" w:type="dxa"/>
            <w:tcBorders>
              <w:top w:val="single" w:sz="4" w:space="0" w:color="auto"/>
              <w:left w:val="single" w:sz="4" w:space="0" w:color="auto"/>
              <w:bottom w:val="single" w:sz="4" w:space="0" w:color="auto"/>
              <w:right w:val="single" w:sz="4" w:space="0" w:color="auto"/>
            </w:tcBorders>
            <w:hideMark/>
          </w:tcPr>
          <w:p w:rsidR="00FE41A9" w:rsidRDefault="00C21844" w:rsidP="00F95C4A">
            <w:r>
              <w:lastRenderedPageBreak/>
              <w:t>2. I organisationen finns en professionell kultur där samarbete, flexibilitet och utmaning skapar förutsättningar för ett lösn</w:t>
            </w:r>
            <w:r w:rsidR="00FE41A9">
              <w:t>ingsfokuserat förhållningssätt.</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1844" w:rsidRDefault="00C21844" w:rsidP="00F95C4A">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21844" w:rsidRDefault="005C3454" w:rsidP="00F95C4A">
            <w:pPr>
              <w:jc w:val="center"/>
            </w:pPr>
            <w:r>
              <w:t>3,3</w:t>
            </w:r>
          </w:p>
        </w:tc>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1844" w:rsidRDefault="00C21844" w:rsidP="00F95C4A">
            <w:pPr>
              <w:jc w:val="center"/>
            </w:pPr>
          </w:p>
        </w:tc>
        <w:tc>
          <w:tcPr>
            <w:tcW w:w="696" w:type="dxa"/>
            <w:tcBorders>
              <w:top w:val="single" w:sz="4" w:space="0" w:color="auto"/>
              <w:left w:val="single" w:sz="4" w:space="0" w:color="auto"/>
              <w:bottom w:val="single" w:sz="4" w:space="0" w:color="auto"/>
              <w:right w:val="single" w:sz="4" w:space="0" w:color="auto"/>
            </w:tcBorders>
          </w:tcPr>
          <w:p w:rsidR="00C21844" w:rsidRDefault="00FE41A9" w:rsidP="005C3454">
            <w:pPr>
              <w:jc w:val="center"/>
            </w:pPr>
            <w:r>
              <w:t>3,5</w:t>
            </w:r>
          </w:p>
        </w:tc>
      </w:tr>
      <w:tr w:rsidR="00C21844" w:rsidTr="00F95C4A">
        <w:tc>
          <w:tcPr>
            <w:tcW w:w="6478" w:type="dxa"/>
            <w:tcBorders>
              <w:top w:val="single" w:sz="4" w:space="0" w:color="auto"/>
              <w:left w:val="single" w:sz="4" w:space="0" w:color="auto"/>
              <w:bottom w:val="single" w:sz="4" w:space="0" w:color="auto"/>
              <w:right w:val="single" w:sz="4" w:space="0" w:color="auto"/>
            </w:tcBorders>
            <w:hideMark/>
          </w:tcPr>
          <w:p w:rsidR="00C21844" w:rsidRDefault="00C21844" w:rsidP="00F95C4A">
            <w:r w:rsidRPr="006930C7">
              <w:t>3. I organisationen finns ett strukturerat och behovsstyrt kollegialt lärande som leder till att undervisningen utvecklas och förbättras.</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1844" w:rsidRDefault="00C21844" w:rsidP="00F95C4A">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21844" w:rsidRDefault="005C3454" w:rsidP="00F95C4A">
            <w:pPr>
              <w:jc w:val="center"/>
            </w:pPr>
            <w:r>
              <w:t>3,0</w:t>
            </w:r>
          </w:p>
        </w:tc>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1844" w:rsidRDefault="00C21844" w:rsidP="00F95C4A">
            <w:pPr>
              <w:jc w:val="center"/>
            </w:pPr>
          </w:p>
        </w:tc>
        <w:tc>
          <w:tcPr>
            <w:tcW w:w="696" w:type="dxa"/>
            <w:tcBorders>
              <w:top w:val="single" w:sz="4" w:space="0" w:color="auto"/>
              <w:left w:val="single" w:sz="4" w:space="0" w:color="auto"/>
              <w:bottom w:val="single" w:sz="4" w:space="0" w:color="auto"/>
              <w:right w:val="single" w:sz="4" w:space="0" w:color="auto"/>
            </w:tcBorders>
          </w:tcPr>
          <w:p w:rsidR="00C21844" w:rsidRDefault="005C3454" w:rsidP="00F95C4A">
            <w:pPr>
              <w:jc w:val="center"/>
            </w:pPr>
            <w:r>
              <w:t>3,4</w:t>
            </w:r>
          </w:p>
        </w:tc>
      </w:tr>
      <w:tr w:rsidR="00C21844" w:rsidTr="00F95C4A">
        <w:tc>
          <w:tcPr>
            <w:tcW w:w="6478" w:type="dxa"/>
            <w:tcBorders>
              <w:top w:val="single" w:sz="4" w:space="0" w:color="auto"/>
              <w:left w:val="single" w:sz="4" w:space="0" w:color="auto"/>
              <w:bottom w:val="single" w:sz="4" w:space="0" w:color="auto"/>
              <w:right w:val="single" w:sz="4" w:space="0" w:color="auto"/>
            </w:tcBorders>
            <w:hideMark/>
          </w:tcPr>
          <w:p w:rsidR="00C21844" w:rsidRDefault="00C21844" w:rsidP="00F95C4A">
            <w:r>
              <w:t>4. I organisationen finns kunskap om aktuell och relevant forskning och beprövad erfarenhet, vilket beaktas i diskussioner, processer och beslut.</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1844" w:rsidRDefault="00C21844" w:rsidP="00F95C4A">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21844" w:rsidRDefault="005C3454" w:rsidP="00F95C4A">
            <w:pPr>
              <w:jc w:val="center"/>
            </w:pPr>
            <w:r>
              <w:t>3,0</w:t>
            </w:r>
          </w:p>
        </w:tc>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1844" w:rsidRDefault="00C21844" w:rsidP="00F95C4A">
            <w:pPr>
              <w:jc w:val="center"/>
            </w:pPr>
          </w:p>
        </w:tc>
        <w:tc>
          <w:tcPr>
            <w:tcW w:w="696" w:type="dxa"/>
            <w:tcBorders>
              <w:top w:val="single" w:sz="4" w:space="0" w:color="auto"/>
              <w:left w:val="single" w:sz="4" w:space="0" w:color="auto"/>
              <w:bottom w:val="single" w:sz="4" w:space="0" w:color="auto"/>
              <w:right w:val="single" w:sz="4" w:space="0" w:color="auto"/>
            </w:tcBorders>
          </w:tcPr>
          <w:p w:rsidR="00C21844" w:rsidRDefault="005C3454" w:rsidP="00F95C4A">
            <w:pPr>
              <w:jc w:val="center"/>
            </w:pPr>
            <w:r>
              <w:t>3,5</w:t>
            </w:r>
          </w:p>
        </w:tc>
      </w:tr>
      <w:tr w:rsidR="00C21844" w:rsidTr="00F95C4A">
        <w:tc>
          <w:tcPr>
            <w:tcW w:w="6478" w:type="dxa"/>
            <w:tcBorders>
              <w:top w:val="single" w:sz="4" w:space="0" w:color="auto"/>
              <w:left w:val="single" w:sz="4" w:space="0" w:color="auto"/>
              <w:bottom w:val="single" w:sz="4" w:space="0" w:color="auto"/>
              <w:right w:val="single" w:sz="4" w:space="0" w:color="auto"/>
            </w:tcBorders>
          </w:tcPr>
          <w:p w:rsidR="00C21844" w:rsidRPr="00A91BE7" w:rsidRDefault="00C21844" w:rsidP="00F95C4A">
            <w:pPr>
              <w:rPr>
                <w:b/>
              </w:rPr>
            </w:pPr>
            <w:r w:rsidRPr="00A91BE7">
              <w:rPr>
                <w:b/>
              </w:rPr>
              <w:t>Genomsnitt för lärande organisation</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1844" w:rsidRPr="00FE41A9" w:rsidRDefault="00C21844" w:rsidP="00F95C4A">
            <w:pPr>
              <w:jc w:val="center"/>
              <w:rPr>
                <w: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21844" w:rsidRPr="00FE41A9" w:rsidRDefault="005C3454" w:rsidP="00F95C4A">
            <w:pPr>
              <w:jc w:val="center"/>
              <w:rPr>
                <w:b/>
              </w:rPr>
            </w:pPr>
            <w:r>
              <w:rPr>
                <w:b/>
              </w:rPr>
              <w:t>3,2</w:t>
            </w:r>
          </w:p>
        </w:tc>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1844" w:rsidRPr="00FE41A9" w:rsidRDefault="00C21844" w:rsidP="00F95C4A">
            <w:pPr>
              <w:jc w:val="center"/>
              <w:rPr>
                <w:b/>
              </w:rPr>
            </w:pPr>
          </w:p>
        </w:tc>
        <w:tc>
          <w:tcPr>
            <w:tcW w:w="696" w:type="dxa"/>
            <w:tcBorders>
              <w:top w:val="single" w:sz="4" w:space="0" w:color="auto"/>
              <w:left w:val="single" w:sz="4" w:space="0" w:color="auto"/>
              <w:bottom w:val="single" w:sz="4" w:space="0" w:color="auto"/>
              <w:right w:val="single" w:sz="4" w:space="0" w:color="auto"/>
            </w:tcBorders>
          </w:tcPr>
          <w:p w:rsidR="00C21844" w:rsidRPr="00FE41A9" w:rsidRDefault="005C3454" w:rsidP="00F95C4A">
            <w:pPr>
              <w:jc w:val="center"/>
              <w:rPr>
                <w:b/>
              </w:rPr>
            </w:pPr>
            <w:r>
              <w:rPr>
                <w:b/>
              </w:rPr>
              <w:t>3,4</w:t>
            </w:r>
          </w:p>
        </w:tc>
      </w:tr>
    </w:tbl>
    <w:p w:rsidR="00C21844" w:rsidRDefault="00C21844" w:rsidP="00C21844">
      <w:pPr>
        <w:rPr>
          <w:b/>
          <w:i/>
        </w:rPr>
      </w:pPr>
    </w:p>
    <w:p w:rsidR="00C21844" w:rsidRDefault="00C21844" w:rsidP="00C21844">
      <w:pPr>
        <w:rPr>
          <w:b/>
          <w:i/>
        </w:rPr>
      </w:pPr>
      <w:r>
        <w:rPr>
          <w:b/>
          <w:i/>
        </w:rPr>
        <w:t>Mål- och resultatstyrning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4"/>
        <w:gridCol w:w="696"/>
        <w:gridCol w:w="696"/>
        <w:gridCol w:w="696"/>
        <w:gridCol w:w="696"/>
      </w:tblGrid>
      <w:tr w:rsidR="00C21844" w:rsidTr="00F95C4A">
        <w:tc>
          <w:tcPr>
            <w:tcW w:w="6504" w:type="dxa"/>
            <w:tcBorders>
              <w:top w:val="single" w:sz="4" w:space="0" w:color="auto"/>
              <w:left w:val="single" w:sz="4" w:space="0" w:color="auto"/>
              <w:bottom w:val="single" w:sz="4" w:space="0" w:color="auto"/>
              <w:right w:val="single" w:sz="4" w:space="0" w:color="auto"/>
            </w:tcBorders>
            <w:hideMark/>
          </w:tcPr>
          <w:p w:rsidR="00C21844" w:rsidRDefault="00C21844" w:rsidP="00F95C4A">
            <w:r>
              <w:rPr>
                <w:i/>
              </w:rPr>
              <w:t>Normalläge</w:t>
            </w:r>
          </w:p>
        </w:tc>
        <w:tc>
          <w:tcPr>
            <w:tcW w:w="1392" w:type="dxa"/>
            <w:gridSpan w:val="2"/>
            <w:tcBorders>
              <w:top w:val="single" w:sz="4" w:space="0" w:color="auto"/>
              <w:left w:val="single" w:sz="4" w:space="0" w:color="auto"/>
              <w:bottom w:val="single" w:sz="4" w:space="0" w:color="auto"/>
              <w:right w:val="single" w:sz="4" w:space="0" w:color="auto"/>
            </w:tcBorders>
            <w:hideMark/>
          </w:tcPr>
          <w:p w:rsidR="00C21844" w:rsidRDefault="00C21844" w:rsidP="00F95C4A">
            <w:pPr>
              <w:jc w:val="center"/>
            </w:pPr>
            <w:r>
              <w:t>U</w:t>
            </w:r>
          </w:p>
        </w:tc>
        <w:tc>
          <w:tcPr>
            <w:tcW w:w="1392" w:type="dxa"/>
            <w:gridSpan w:val="2"/>
            <w:tcBorders>
              <w:top w:val="single" w:sz="4" w:space="0" w:color="auto"/>
              <w:left w:val="single" w:sz="4" w:space="0" w:color="auto"/>
              <w:bottom w:val="single" w:sz="4" w:space="0" w:color="auto"/>
              <w:right w:val="single" w:sz="4" w:space="0" w:color="auto"/>
            </w:tcBorders>
            <w:hideMark/>
          </w:tcPr>
          <w:p w:rsidR="00C21844" w:rsidRDefault="00C21844" w:rsidP="00F95C4A">
            <w:pPr>
              <w:jc w:val="center"/>
            </w:pPr>
            <w:r>
              <w:t>VC</w:t>
            </w:r>
          </w:p>
        </w:tc>
      </w:tr>
      <w:tr w:rsidR="00C21844" w:rsidTr="00F95C4A">
        <w:tc>
          <w:tcPr>
            <w:tcW w:w="6504" w:type="dxa"/>
            <w:tcBorders>
              <w:top w:val="single" w:sz="4" w:space="0" w:color="auto"/>
              <w:left w:val="single" w:sz="4" w:space="0" w:color="auto"/>
              <w:bottom w:val="single" w:sz="4" w:space="0" w:color="auto"/>
              <w:right w:val="single" w:sz="4" w:space="0" w:color="auto"/>
            </w:tcBorders>
          </w:tcPr>
          <w:p w:rsidR="00C21844" w:rsidRDefault="00C21844" w:rsidP="00F95C4A">
            <w:pPr>
              <w:rPr>
                <w:i/>
              </w:rPr>
            </w:pPr>
          </w:p>
        </w:tc>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21844" w:rsidRDefault="00C21844" w:rsidP="00F95C4A">
            <w:pPr>
              <w:jc w:val="center"/>
            </w:pPr>
            <w:r>
              <w:t xml:space="preserve"> </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21844" w:rsidRDefault="00C21844" w:rsidP="00F95C4A">
            <w:pPr>
              <w:jc w:val="center"/>
            </w:pPr>
            <w:r>
              <w:t>2018</w:t>
            </w:r>
          </w:p>
        </w:tc>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1844" w:rsidRDefault="00C21844" w:rsidP="00F95C4A">
            <w:pPr>
              <w:jc w:val="center"/>
            </w:pPr>
            <w:r>
              <w:t xml:space="preserve"> </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21844" w:rsidRDefault="00C21844" w:rsidP="00F95C4A">
            <w:pPr>
              <w:jc w:val="center"/>
            </w:pPr>
            <w:r>
              <w:t>2018</w:t>
            </w:r>
          </w:p>
        </w:tc>
      </w:tr>
      <w:tr w:rsidR="00C21844" w:rsidTr="00F95C4A">
        <w:trPr>
          <w:trHeight w:val="443"/>
        </w:trPr>
        <w:tc>
          <w:tcPr>
            <w:tcW w:w="6504" w:type="dxa"/>
            <w:tcBorders>
              <w:top w:val="single" w:sz="4" w:space="0" w:color="auto"/>
              <w:left w:val="single" w:sz="4" w:space="0" w:color="auto"/>
              <w:bottom w:val="single" w:sz="4" w:space="0" w:color="auto"/>
              <w:right w:val="single" w:sz="4" w:space="0" w:color="auto"/>
            </w:tcBorders>
            <w:hideMark/>
          </w:tcPr>
          <w:p w:rsidR="00C21844" w:rsidRPr="00562257" w:rsidRDefault="009C6519" w:rsidP="009C6519">
            <w:r>
              <w:t>1. Elevernas mål- och resultat</w:t>
            </w:r>
            <w:r w:rsidR="00C21844" w:rsidRPr="00562257">
              <w:t xml:space="preserve">utveckling följs kontinuerligt upp inom </w:t>
            </w:r>
            <w:r>
              <w:t>samtliga ämnen</w:t>
            </w:r>
            <w:r w:rsidR="00C21844" w:rsidRPr="00562257">
              <w:t xml:space="preserve"> utifrån en formativ process. </w:t>
            </w:r>
          </w:p>
        </w:tc>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1844" w:rsidRDefault="00C21844" w:rsidP="00F95C4A">
            <w:pPr>
              <w:jc w:val="cente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C21844" w:rsidRDefault="005C3454" w:rsidP="00F95C4A">
            <w:pPr>
              <w:jc w:val="center"/>
            </w:pPr>
            <w:r>
              <w:t>4,0</w:t>
            </w:r>
          </w:p>
        </w:tc>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1844" w:rsidRDefault="00C21844" w:rsidP="00F95C4A">
            <w:pPr>
              <w:jc w:val="cente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C21844" w:rsidRDefault="005C3454" w:rsidP="005C3454">
            <w:pPr>
              <w:jc w:val="center"/>
            </w:pPr>
            <w:r>
              <w:t>3,6</w:t>
            </w:r>
          </w:p>
        </w:tc>
      </w:tr>
      <w:tr w:rsidR="00C21844" w:rsidTr="00F95C4A">
        <w:tc>
          <w:tcPr>
            <w:tcW w:w="6504" w:type="dxa"/>
            <w:tcBorders>
              <w:top w:val="single" w:sz="4" w:space="0" w:color="auto"/>
              <w:left w:val="single" w:sz="4" w:space="0" w:color="auto"/>
              <w:bottom w:val="single" w:sz="4" w:space="0" w:color="auto"/>
              <w:right w:val="single" w:sz="4" w:space="0" w:color="auto"/>
            </w:tcBorders>
            <w:hideMark/>
          </w:tcPr>
          <w:p w:rsidR="00C21844" w:rsidRDefault="00C21844" w:rsidP="009C6519">
            <w:r>
              <w:t xml:space="preserve">2. </w:t>
            </w:r>
            <w:r w:rsidR="009C6519">
              <w:t>Elevernas mål- och resultatuppfyllelse</w:t>
            </w:r>
            <w:r>
              <w:t xml:space="preserve"> är väl kommunicerad och känd hos ledare, medarbetare,</w:t>
            </w:r>
            <w:r w:rsidR="009C6519">
              <w:t xml:space="preserve"> elever</w:t>
            </w:r>
            <w:r>
              <w:t xml:space="preserve"> och vårdnadshavare.</w:t>
            </w:r>
          </w:p>
        </w:tc>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1844" w:rsidRDefault="00C21844" w:rsidP="00F95C4A">
            <w:pPr>
              <w:jc w:val="cente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C21844" w:rsidRDefault="005C3454" w:rsidP="00F95C4A">
            <w:pPr>
              <w:jc w:val="center"/>
            </w:pPr>
            <w:r>
              <w:t>3,3</w:t>
            </w:r>
          </w:p>
        </w:tc>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1844" w:rsidRDefault="00C21844" w:rsidP="00F95C4A">
            <w:pPr>
              <w:jc w:val="cente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C21844" w:rsidRDefault="005C3454" w:rsidP="005C3454">
            <w:pPr>
              <w:jc w:val="center"/>
            </w:pPr>
            <w:r>
              <w:t>3,5</w:t>
            </w:r>
          </w:p>
        </w:tc>
      </w:tr>
      <w:tr w:rsidR="00C21844" w:rsidTr="00F95C4A">
        <w:tc>
          <w:tcPr>
            <w:tcW w:w="6504" w:type="dxa"/>
            <w:tcBorders>
              <w:top w:val="single" w:sz="4" w:space="0" w:color="auto"/>
              <w:left w:val="single" w:sz="4" w:space="0" w:color="auto"/>
              <w:bottom w:val="single" w:sz="4" w:space="0" w:color="auto"/>
              <w:right w:val="single" w:sz="4" w:space="0" w:color="auto"/>
            </w:tcBorders>
            <w:hideMark/>
          </w:tcPr>
          <w:p w:rsidR="00C21844" w:rsidRDefault="00C21844" w:rsidP="00F95C4A">
            <w:r>
              <w:t>3. Måluppfyllelsen och resultatutvecklingen analyseras i dialog mellan ledning och medarbetare, vilka därefter säkrar att nödvändiga förändringar genomförs på både lednings- och medarbetarnivå.</w:t>
            </w:r>
          </w:p>
        </w:tc>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1844" w:rsidRDefault="00C21844" w:rsidP="00F95C4A">
            <w:pPr>
              <w:jc w:val="cente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C21844" w:rsidRDefault="005C3454" w:rsidP="005C3454">
            <w:pPr>
              <w:jc w:val="center"/>
            </w:pPr>
            <w:r>
              <w:t>3,3</w:t>
            </w:r>
          </w:p>
        </w:tc>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1844" w:rsidRDefault="00C21844" w:rsidP="00F95C4A">
            <w:pPr>
              <w:jc w:val="cente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C21844" w:rsidRDefault="005C3454" w:rsidP="00F95C4A">
            <w:pPr>
              <w:jc w:val="center"/>
            </w:pPr>
            <w:r>
              <w:t>3,3</w:t>
            </w:r>
          </w:p>
        </w:tc>
      </w:tr>
      <w:tr w:rsidR="00C21844" w:rsidTr="00F95C4A">
        <w:tc>
          <w:tcPr>
            <w:tcW w:w="6504" w:type="dxa"/>
            <w:tcBorders>
              <w:top w:val="single" w:sz="4" w:space="0" w:color="auto"/>
              <w:left w:val="single" w:sz="4" w:space="0" w:color="auto"/>
              <w:bottom w:val="single" w:sz="4" w:space="0" w:color="auto"/>
              <w:right w:val="single" w:sz="4" w:space="0" w:color="auto"/>
            </w:tcBorders>
            <w:hideMark/>
          </w:tcPr>
          <w:p w:rsidR="00C21844" w:rsidRDefault="00C21844" w:rsidP="009C6519">
            <w:r>
              <w:t xml:space="preserve">4. Mål- och resultatstyrningen beaktar i uppföljning, analys och åtgärder de krav som finns på </w:t>
            </w:r>
            <w:r w:rsidR="009C6519">
              <w:t>extra</w:t>
            </w:r>
            <w:r>
              <w:t xml:space="preserve"> anpassningar och </w:t>
            </w:r>
            <w:r w:rsidR="009C6519">
              <w:t xml:space="preserve">särskilt </w:t>
            </w:r>
            <w:r>
              <w:t>stöd fö</w:t>
            </w:r>
            <w:r w:rsidR="009C6519">
              <w:t>r enskilda eller grupper av elever</w:t>
            </w:r>
            <w:r>
              <w:t xml:space="preserve">. </w:t>
            </w:r>
          </w:p>
        </w:tc>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1844" w:rsidRDefault="00C21844" w:rsidP="00F95C4A">
            <w:pPr>
              <w:jc w:val="cente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C21844" w:rsidRDefault="005C3454" w:rsidP="00F95C4A">
            <w:pPr>
              <w:jc w:val="center"/>
            </w:pPr>
            <w:r>
              <w:t>3,0</w:t>
            </w:r>
          </w:p>
        </w:tc>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1844" w:rsidRDefault="00C21844" w:rsidP="00F95C4A">
            <w:pPr>
              <w:jc w:val="cente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C21844" w:rsidRDefault="005C3454" w:rsidP="00F95C4A">
            <w:pPr>
              <w:jc w:val="center"/>
            </w:pPr>
            <w:r>
              <w:t>3,4</w:t>
            </w:r>
          </w:p>
        </w:tc>
      </w:tr>
      <w:tr w:rsidR="00C21844" w:rsidTr="00F95C4A">
        <w:tc>
          <w:tcPr>
            <w:tcW w:w="6504" w:type="dxa"/>
            <w:tcBorders>
              <w:top w:val="single" w:sz="4" w:space="0" w:color="auto"/>
              <w:left w:val="single" w:sz="4" w:space="0" w:color="auto"/>
              <w:bottom w:val="single" w:sz="4" w:space="0" w:color="auto"/>
              <w:right w:val="single" w:sz="4" w:space="0" w:color="auto"/>
            </w:tcBorders>
          </w:tcPr>
          <w:p w:rsidR="00C21844" w:rsidRPr="00A91BE7" w:rsidRDefault="00C21844" w:rsidP="00F95C4A">
            <w:pPr>
              <w:rPr>
                <w:b/>
              </w:rPr>
            </w:pPr>
            <w:r w:rsidRPr="00A91BE7">
              <w:rPr>
                <w:b/>
              </w:rPr>
              <w:t>Genomsnitt för mål- och resultatstyrning</w:t>
            </w:r>
          </w:p>
        </w:tc>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1844" w:rsidRPr="00FE41A9" w:rsidRDefault="00C21844" w:rsidP="00F95C4A">
            <w:pPr>
              <w:jc w:val="center"/>
              <w:rPr>
                <w:b/>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C21844" w:rsidRPr="00FE41A9" w:rsidRDefault="005C3454" w:rsidP="00F95C4A">
            <w:pPr>
              <w:jc w:val="center"/>
              <w:rPr>
                <w:b/>
              </w:rPr>
            </w:pPr>
            <w:r>
              <w:rPr>
                <w:b/>
              </w:rPr>
              <w:t>3,4</w:t>
            </w:r>
          </w:p>
        </w:tc>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1844" w:rsidRPr="00FE41A9" w:rsidRDefault="00C21844" w:rsidP="00F95C4A">
            <w:pPr>
              <w:jc w:val="center"/>
              <w:rPr>
                <w:b/>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C21844" w:rsidRPr="00FE41A9" w:rsidRDefault="005C3454" w:rsidP="00F95C4A">
            <w:pPr>
              <w:jc w:val="center"/>
              <w:rPr>
                <w:b/>
              </w:rPr>
            </w:pPr>
            <w:r>
              <w:rPr>
                <w:b/>
              </w:rPr>
              <w:t>3,4</w:t>
            </w:r>
          </w:p>
        </w:tc>
      </w:tr>
    </w:tbl>
    <w:p w:rsidR="00C21844" w:rsidRDefault="00C21844" w:rsidP="00C21844">
      <w:pPr>
        <w:rPr>
          <w:i/>
        </w:rPr>
      </w:pPr>
    </w:p>
    <w:p w:rsidR="00C21844" w:rsidRDefault="00C21844" w:rsidP="00C21844">
      <w:pPr>
        <w:rPr>
          <w:b/>
          <w:i/>
        </w:rPr>
      </w:pPr>
      <w:r>
        <w:rPr>
          <w:b/>
          <w:i/>
        </w:rPr>
        <w:t>Kvalité i lärandet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4"/>
        <w:gridCol w:w="696"/>
        <w:gridCol w:w="696"/>
        <w:gridCol w:w="696"/>
        <w:gridCol w:w="696"/>
      </w:tblGrid>
      <w:tr w:rsidR="00C21844" w:rsidTr="00F95C4A">
        <w:tc>
          <w:tcPr>
            <w:tcW w:w="6504" w:type="dxa"/>
            <w:tcBorders>
              <w:top w:val="single" w:sz="4" w:space="0" w:color="auto"/>
              <w:left w:val="single" w:sz="4" w:space="0" w:color="auto"/>
              <w:bottom w:val="single" w:sz="4" w:space="0" w:color="auto"/>
              <w:right w:val="single" w:sz="4" w:space="0" w:color="auto"/>
            </w:tcBorders>
            <w:hideMark/>
          </w:tcPr>
          <w:p w:rsidR="00C21844" w:rsidRDefault="00C21844" w:rsidP="00F95C4A">
            <w:pPr>
              <w:rPr>
                <w:i/>
              </w:rPr>
            </w:pPr>
            <w:r>
              <w:rPr>
                <w:i/>
              </w:rPr>
              <w:t>Normalläge</w:t>
            </w:r>
          </w:p>
        </w:tc>
        <w:tc>
          <w:tcPr>
            <w:tcW w:w="1392" w:type="dxa"/>
            <w:gridSpan w:val="2"/>
            <w:tcBorders>
              <w:top w:val="single" w:sz="4" w:space="0" w:color="auto"/>
              <w:left w:val="single" w:sz="4" w:space="0" w:color="auto"/>
              <w:bottom w:val="single" w:sz="4" w:space="0" w:color="auto"/>
              <w:right w:val="single" w:sz="4" w:space="0" w:color="auto"/>
            </w:tcBorders>
            <w:hideMark/>
          </w:tcPr>
          <w:p w:rsidR="00C21844" w:rsidRDefault="00C21844" w:rsidP="00F95C4A">
            <w:pPr>
              <w:jc w:val="center"/>
            </w:pPr>
            <w:r>
              <w:t>U</w:t>
            </w:r>
          </w:p>
        </w:tc>
        <w:tc>
          <w:tcPr>
            <w:tcW w:w="1392" w:type="dxa"/>
            <w:gridSpan w:val="2"/>
            <w:tcBorders>
              <w:top w:val="single" w:sz="4" w:space="0" w:color="auto"/>
              <w:left w:val="single" w:sz="4" w:space="0" w:color="auto"/>
              <w:bottom w:val="single" w:sz="4" w:space="0" w:color="auto"/>
              <w:right w:val="single" w:sz="4" w:space="0" w:color="auto"/>
            </w:tcBorders>
            <w:hideMark/>
          </w:tcPr>
          <w:p w:rsidR="00C21844" w:rsidRDefault="00C21844" w:rsidP="00F95C4A">
            <w:pPr>
              <w:jc w:val="center"/>
            </w:pPr>
            <w:r>
              <w:t>VC</w:t>
            </w:r>
          </w:p>
        </w:tc>
      </w:tr>
      <w:tr w:rsidR="00C21844" w:rsidTr="00F95C4A">
        <w:tc>
          <w:tcPr>
            <w:tcW w:w="6504" w:type="dxa"/>
            <w:tcBorders>
              <w:top w:val="single" w:sz="4" w:space="0" w:color="auto"/>
              <w:left w:val="single" w:sz="4" w:space="0" w:color="auto"/>
              <w:bottom w:val="single" w:sz="4" w:space="0" w:color="auto"/>
              <w:right w:val="single" w:sz="4" w:space="0" w:color="auto"/>
            </w:tcBorders>
          </w:tcPr>
          <w:p w:rsidR="00C21844" w:rsidRDefault="00C21844" w:rsidP="00F95C4A">
            <w:pPr>
              <w:pStyle w:val="Ingetavstnd"/>
            </w:pPr>
          </w:p>
        </w:tc>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21844" w:rsidRDefault="00C21844" w:rsidP="00F95C4A">
            <w:pPr>
              <w:jc w:val="center"/>
            </w:pPr>
            <w:r>
              <w:t xml:space="preserve"> </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rsidR="00C21844" w:rsidRDefault="00C21844" w:rsidP="00F95C4A">
            <w:pPr>
              <w:jc w:val="center"/>
            </w:pPr>
            <w:r>
              <w:t>2018</w:t>
            </w:r>
          </w:p>
        </w:tc>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C21844" w:rsidRDefault="00C21844" w:rsidP="00F95C4A">
            <w:pPr>
              <w:jc w:val="center"/>
            </w:pPr>
            <w:r>
              <w:t xml:space="preserve"> </w:t>
            </w:r>
          </w:p>
        </w:tc>
        <w:tc>
          <w:tcPr>
            <w:tcW w:w="696" w:type="dxa"/>
            <w:tcBorders>
              <w:top w:val="single" w:sz="4" w:space="0" w:color="auto"/>
              <w:left w:val="single" w:sz="4" w:space="0" w:color="auto"/>
              <w:bottom w:val="single" w:sz="4" w:space="0" w:color="auto"/>
              <w:right w:val="single" w:sz="4" w:space="0" w:color="auto"/>
            </w:tcBorders>
            <w:hideMark/>
          </w:tcPr>
          <w:p w:rsidR="00C21844" w:rsidRDefault="00C21844" w:rsidP="00F95C4A">
            <w:pPr>
              <w:jc w:val="center"/>
            </w:pPr>
            <w:r>
              <w:t>2018</w:t>
            </w:r>
          </w:p>
        </w:tc>
      </w:tr>
      <w:tr w:rsidR="00C21844" w:rsidTr="00F95C4A">
        <w:tc>
          <w:tcPr>
            <w:tcW w:w="6504" w:type="dxa"/>
            <w:tcBorders>
              <w:top w:val="single" w:sz="4" w:space="0" w:color="auto"/>
              <w:left w:val="single" w:sz="4" w:space="0" w:color="auto"/>
              <w:bottom w:val="single" w:sz="4" w:space="0" w:color="auto"/>
              <w:right w:val="single" w:sz="4" w:space="0" w:color="auto"/>
            </w:tcBorders>
            <w:hideMark/>
          </w:tcPr>
          <w:p w:rsidR="00C21844" w:rsidRDefault="00C21844" w:rsidP="00F95C4A">
            <w:r>
              <w:t>1. I undervisningen finns en hög grad av ledarskapskompetens som säkrar att undervisningen är målstyrd och att det råder arbetsro.</w:t>
            </w:r>
          </w:p>
        </w:tc>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1844" w:rsidRDefault="00C21844" w:rsidP="00F95C4A">
            <w:pPr>
              <w:jc w:val="cente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C21844" w:rsidRDefault="005C3454" w:rsidP="00F95C4A">
            <w:pPr>
              <w:jc w:val="center"/>
            </w:pPr>
            <w:r>
              <w:t>3,7</w:t>
            </w:r>
          </w:p>
        </w:tc>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1844" w:rsidRDefault="00C21844" w:rsidP="00F95C4A">
            <w:pPr>
              <w:jc w:val="center"/>
            </w:pPr>
          </w:p>
        </w:tc>
        <w:tc>
          <w:tcPr>
            <w:tcW w:w="696" w:type="dxa"/>
            <w:tcBorders>
              <w:top w:val="single" w:sz="4" w:space="0" w:color="auto"/>
              <w:left w:val="single" w:sz="4" w:space="0" w:color="auto"/>
              <w:bottom w:val="single" w:sz="4" w:space="0" w:color="auto"/>
              <w:right w:val="single" w:sz="4" w:space="0" w:color="auto"/>
            </w:tcBorders>
          </w:tcPr>
          <w:p w:rsidR="00C21844" w:rsidRDefault="00F67AC2" w:rsidP="00F95C4A">
            <w:pPr>
              <w:jc w:val="center"/>
            </w:pPr>
            <w:r>
              <w:t>3,5</w:t>
            </w:r>
          </w:p>
        </w:tc>
      </w:tr>
      <w:tr w:rsidR="00C21844" w:rsidTr="00F95C4A">
        <w:tc>
          <w:tcPr>
            <w:tcW w:w="6504" w:type="dxa"/>
            <w:tcBorders>
              <w:top w:val="single" w:sz="4" w:space="0" w:color="auto"/>
              <w:left w:val="single" w:sz="4" w:space="0" w:color="auto"/>
              <w:bottom w:val="single" w:sz="4" w:space="0" w:color="auto"/>
              <w:right w:val="single" w:sz="4" w:space="0" w:color="auto"/>
            </w:tcBorders>
            <w:hideMark/>
          </w:tcPr>
          <w:p w:rsidR="00C21844" w:rsidRDefault="00C21844" w:rsidP="006A7F52">
            <w:r>
              <w:t xml:space="preserve">2. I undervisningen finns en högre grad av relationell kompetens som säkrar att det finns en ömsesidig respekt mellan </w:t>
            </w:r>
            <w:r w:rsidR="006A7F52">
              <w:t>lärare</w:t>
            </w:r>
            <w:r>
              <w:t xml:space="preserve"> och </w:t>
            </w:r>
            <w:r w:rsidR="00F633DA">
              <w:t>elev</w:t>
            </w:r>
            <w:r w:rsidR="006A7F52">
              <w:t>er</w:t>
            </w:r>
            <w:r>
              <w:t xml:space="preserve"> och att </w:t>
            </w:r>
            <w:r w:rsidR="006A7F52">
              <w:t>eleverna</w:t>
            </w:r>
            <w:r>
              <w:t xml:space="preserve"> möts av positiva och höga förväntningar.</w:t>
            </w:r>
          </w:p>
        </w:tc>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1844" w:rsidRDefault="00C21844" w:rsidP="00F95C4A">
            <w:pPr>
              <w:jc w:val="cente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C21844" w:rsidRDefault="005C3454" w:rsidP="00F95C4A">
            <w:pPr>
              <w:jc w:val="center"/>
            </w:pPr>
            <w:r>
              <w:t>3,3</w:t>
            </w:r>
          </w:p>
        </w:tc>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1844" w:rsidRDefault="00C21844" w:rsidP="00F95C4A">
            <w:pPr>
              <w:jc w:val="center"/>
            </w:pPr>
          </w:p>
        </w:tc>
        <w:tc>
          <w:tcPr>
            <w:tcW w:w="696" w:type="dxa"/>
            <w:tcBorders>
              <w:top w:val="single" w:sz="4" w:space="0" w:color="auto"/>
              <w:left w:val="single" w:sz="4" w:space="0" w:color="auto"/>
              <w:bottom w:val="single" w:sz="4" w:space="0" w:color="auto"/>
              <w:right w:val="single" w:sz="4" w:space="0" w:color="auto"/>
            </w:tcBorders>
          </w:tcPr>
          <w:p w:rsidR="00C21844" w:rsidRDefault="00F67AC2" w:rsidP="00F95C4A">
            <w:pPr>
              <w:jc w:val="center"/>
            </w:pPr>
            <w:r>
              <w:t>3,7</w:t>
            </w:r>
          </w:p>
        </w:tc>
      </w:tr>
      <w:tr w:rsidR="00C21844" w:rsidRPr="00F17642" w:rsidTr="00F95C4A">
        <w:tc>
          <w:tcPr>
            <w:tcW w:w="6504" w:type="dxa"/>
            <w:tcBorders>
              <w:top w:val="single" w:sz="4" w:space="0" w:color="auto"/>
              <w:left w:val="single" w:sz="4" w:space="0" w:color="auto"/>
              <w:bottom w:val="single" w:sz="4" w:space="0" w:color="auto"/>
              <w:right w:val="single" w:sz="4" w:space="0" w:color="auto"/>
            </w:tcBorders>
            <w:hideMark/>
          </w:tcPr>
          <w:p w:rsidR="00C21844" w:rsidRPr="006930C7" w:rsidRDefault="00C21844" w:rsidP="006A7F52">
            <w:r w:rsidRPr="006930C7">
              <w:t xml:space="preserve">3. I undervisningen finns en hög grad av didaktisk kompetens som säkrar att </w:t>
            </w:r>
            <w:r w:rsidR="006A7F52">
              <w:t>undervisningen</w:t>
            </w:r>
            <w:r w:rsidRPr="006930C7">
              <w:t xml:space="preserve"> har en variation anpassad till</w:t>
            </w:r>
            <w:r>
              <w:t xml:space="preserve"> </w:t>
            </w:r>
            <w:r w:rsidR="00F633DA">
              <w:t>elevernas</w:t>
            </w:r>
            <w:r w:rsidRPr="006930C7">
              <w:t xml:space="preserve"> olika behov och förutsättningar.</w:t>
            </w:r>
          </w:p>
        </w:tc>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1844" w:rsidRPr="006930C7" w:rsidRDefault="00C21844" w:rsidP="00F95C4A">
            <w:pPr>
              <w:jc w:val="cente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C21844" w:rsidRPr="006930C7" w:rsidRDefault="005C3454" w:rsidP="00F95C4A">
            <w:pPr>
              <w:jc w:val="center"/>
            </w:pPr>
            <w:r>
              <w:t>3,3</w:t>
            </w:r>
          </w:p>
        </w:tc>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1844" w:rsidRPr="006930C7" w:rsidRDefault="00C21844" w:rsidP="00F95C4A">
            <w:pPr>
              <w:jc w:val="center"/>
            </w:pPr>
          </w:p>
        </w:tc>
        <w:tc>
          <w:tcPr>
            <w:tcW w:w="696" w:type="dxa"/>
            <w:tcBorders>
              <w:top w:val="single" w:sz="4" w:space="0" w:color="auto"/>
              <w:left w:val="single" w:sz="4" w:space="0" w:color="auto"/>
              <w:bottom w:val="single" w:sz="4" w:space="0" w:color="auto"/>
              <w:right w:val="single" w:sz="4" w:space="0" w:color="auto"/>
            </w:tcBorders>
          </w:tcPr>
          <w:p w:rsidR="00C21844" w:rsidRPr="006930C7" w:rsidRDefault="00F67AC2" w:rsidP="00F95C4A">
            <w:pPr>
              <w:jc w:val="center"/>
            </w:pPr>
            <w:r>
              <w:t>3,6</w:t>
            </w:r>
          </w:p>
        </w:tc>
        <w:bookmarkStart w:id="11" w:name="_GoBack"/>
        <w:bookmarkEnd w:id="11"/>
      </w:tr>
      <w:tr w:rsidR="00C21844" w:rsidTr="00F95C4A">
        <w:tc>
          <w:tcPr>
            <w:tcW w:w="6504" w:type="dxa"/>
            <w:tcBorders>
              <w:top w:val="single" w:sz="4" w:space="0" w:color="auto"/>
              <w:left w:val="single" w:sz="4" w:space="0" w:color="auto"/>
              <w:bottom w:val="single" w:sz="4" w:space="0" w:color="auto"/>
              <w:right w:val="single" w:sz="4" w:space="0" w:color="auto"/>
            </w:tcBorders>
          </w:tcPr>
          <w:p w:rsidR="00C21844" w:rsidRDefault="00C21844" w:rsidP="006A7F52">
            <w:r w:rsidRPr="006930C7">
              <w:t>4. Undervisningen är väl planerad och ut</w:t>
            </w:r>
            <w:r>
              <w:t xml:space="preserve">går från styrdokument. </w:t>
            </w:r>
            <w:r w:rsidR="006A7F52">
              <w:t>E</w:t>
            </w:r>
            <w:r w:rsidR="00F633DA">
              <w:t>levernas</w:t>
            </w:r>
            <w:r w:rsidRPr="006930C7">
              <w:t xml:space="preserve"> lärande följs upp utifrån både formativa och summativa bedömningar.</w:t>
            </w:r>
          </w:p>
        </w:tc>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1844" w:rsidRDefault="00C21844" w:rsidP="00F95C4A">
            <w:pPr>
              <w:jc w:val="cente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C21844" w:rsidRDefault="005C3454" w:rsidP="00F95C4A">
            <w:pPr>
              <w:jc w:val="center"/>
            </w:pPr>
            <w:r>
              <w:t>3,7</w:t>
            </w:r>
          </w:p>
        </w:tc>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1844" w:rsidRDefault="00C21844" w:rsidP="00F95C4A">
            <w:pPr>
              <w:jc w:val="center"/>
            </w:pPr>
          </w:p>
        </w:tc>
        <w:tc>
          <w:tcPr>
            <w:tcW w:w="696" w:type="dxa"/>
            <w:tcBorders>
              <w:top w:val="single" w:sz="4" w:space="0" w:color="auto"/>
              <w:left w:val="single" w:sz="4" w:space="0" w:color="auto"/>
              <w:bottom w:val="single" w:sz="4" w:space="0" w:color="auto"/>
              <w:right w:val="single" w:sz="4" w:space="0" w:color="auto"/>
            </w:tcBorders>
          </w:tcPr>
          <w:p w:rsidR="00C21844" w:rsidRDefault="00F67AC2" w:rsidP="00F95C4A">
            <w:pPr>
              <w:jc w:val="center"/>
            </w:pPr>
            <w:r>
              <w:t>3,4</w:t>
            </w:r>
          </w:p>
        </w:tc>
      </w:tr>
      <w:tr w:rsidR="00C21844" w:rsidTr="00F95C4A">
        <w:tc>
          <w:tcPr>
            <w:tcW w:w="6504" w:type="dxa"/>
            <w:tcBorders>
              <w:top w:val="single" w:sz="4" w:space="0" w:color="auto"/>
              <w:left w:val="single" w:sz="4" w:space="0" w:color="auto"/>
              <w:bottom w:val="single" w:sz="4" w:space="0" w:color="auto"/>
              <w:right w:val="single" w:sz="4" w:space="0" w:color="auto"/>
            </w:tcBorders>
          </w:tcPr>
          <w:p w:rsidR="00C21844" w:rsidRPr="00A91BE7" w:rsidRDefault="00C21844" w:rsidP="00F95C4A">
            <w:pPr>
              <w:rPr>
                <w:b/>
              </w:rPr>
            </w:pPr>
            <w:r w:rsidRPr="00A91BE7">
              <w:rPr>
                <w:b/>
              </w:rPr>
              <w:t>Genomsnitt för kvalité i lärandet</w:t>
            </w:r>
          </w:p>
        </w:tc>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1844" w:rsidRPr="00FE41A9" w:rsidRDefault="00C21844" w:rsidP="00F95C4A">
            <w:pPr>
              <w:jc w:val="center"/>
              <w:rPr>
                <w:b/>
              </w:rPr>
            </w:pPr>
          </w:p>
        </w:tc>
        <w:tc>
          <w:tcPr>
            <w:tcW w:w="696" w:type="dxa"/>
            <w:tcBorders>
              <w:top w:val="single" w:sz="4" w:space="0" w:color="auto"/>
              <w:left w:val="single" w:sz="4" w:space="0" w:color="auto"/>
              <w:bottom w:val="single" w:sz="4" w:space="0" w:color="auto"/>
              <w:right w:val="single" w:sz="4" w:space="0" w:color="auto"/>
            </w:tcBorders>
            <w:shd w:val="clear" w:color="auto" w:fill="auto"/>
          </w:tcPr>
          <w:p w:rsidR="00C21844" w:rsidRPr="00FE41A9" w:rsidRDefault="00F67AC2" w:rsidP="00F95C4A">
            <w:pPr>
              <w:jc w:val="center"/>
              <w:rPr>
                <w:b/>
              </w:rPr>
            </w:pPr>
            <w:r>
              <w:rPr>
                <w:b/>
              </w:rPr>
              <w:t>3,5</w:t>
            </w:r>
          </w:p>
        </w:tc>
        <w:tc>
          <w:tcPr>
            <w:tcW w:w="6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21844" w:rsidRPr="00FE41A9" w:rsidRDefault="00C21844" w:rsidP="00F95C4A">
            <w:pPr>
              <w:jc w:val="center"/>
              <w:rPr>
                <w:b/>
              </w:rPr>
            </w:pPr>
          </w:p>
        </w:tc>
        <w:tc>
          <w:tcPr>
            <w:tcW w:w="696" w:type="dxa"/>
            <w:tcBorders>
              <w:top w:val="single" w:sz="4" w:space="0" w:color="auto"/>
              <w:left w:val="single" w:sz="4" w:space="0" w:color="auto"/>
              <w:bottom w:val="single" w:sz="4" w:space="0" w:color="auto"/>
              <w:right w:val="single" w:sz="4" w:space="0" w:color="auto"/>
            </w:tcBorders>
          </w:tcPr>
          <w:p w:rsidR="00C21844" w:rsidRPr="00FE41A9" w:rsidRDefault="00F67AC2" w:rsidP="00F95C4A">
            <w:pPr>
              <w:jc w:val="center"/>
              <w:rPr>
                <w:b/>
              </w:rPr>
            </w:pPr>
            <w:r>
              <w:rPr>
                <w:b/>
              </w:rPr>
              <w:t>3,6</w:t>
            </w:r>
          </w:p>
        </w:tc>
      </w:tr>
    </w:tbl>
    <w:p w:rsidR="00C21844" w:rsidRDefault="00C21844" w:rsidP="00C21844"/>
    <w:p w:rsidR="00C21844" w:rsidRDefault="00C21844" w:rsidP="00F203C2">
      <w:pPr>
        <w:pStyle w:val="Rubrik2"/>
        <w:ind w:left="0"/>
        <w:rPr>
          <w:rFonts w:ascii="Verdana" w:hAnsi="Verdana"/>
        </w:rPr>
      </w:pPr>
    </w:p>
    <w:p w:rsidR="00F203C2" w:rsidRPr="00F37E8B" w:rsidRDefault="00F203C2" w:rsidP="00F203C2">
      <w:pPr>
        <w:pStyle w:val="Rubrik2"/>
        <w:ind w:left="0"/>
        <w:rPr>
          <w:rFonts w:ascii="Verdana" w:hAnsi="Verdana"/>
        </w:rPr>
      </w:pPr>
      <w:bookmarkStart w:id="12" w:name="_Toc525630737"/>
      <w:r w:rsidRPr="00F37E8B">
        <w:rPr>
          <w:rFonts w:ascii="Verdana" w:hAnsi="Verdana"/>
        </w:rPr>
        <w:t>Resultat i förskolan</w:t>
      </w:r>
      <w:bookmarkEnd w:id="12"/>
    </w:p>
    <w:p w:rsidR="00F203C2" w:rsidRPr="00F37E8B" w:rsidRDefault="00F203C2" w:rsidP="00F203C2">
      <w:pPr>
        <w:spacing w:before="125"/>
        <w:rPr>
          <w:b/>
          <w:sz w:val="24"/>
        </w:rPr>
      </w:pPr>
      <w:r w:rsidRPr="00F37E8B">
        <w:rPr>
          <w:b/>
          <w:sz w:val="24"/>
        </w:rPr>
        <w:t>Förskolans kunskapsområden</w:t>
      </w:r>
    </w:p>
    <w:p w:rsidR="00F203C2" w:rsidRDefault="00F203C2" w:rsidP="00F203C2">
      <w:pPr>
        <w:pStyle w:val="Brdtext"/>
        <w:spacing w:before="69" w:line="288" w:lineRule="auto"/>
        <w:ind w:left="0" w:right="203"/>
      </w:pPr>
      <w:r w:rsidRPr="007A0877">
        <w:t>I förskolan följer vi upp varje barns lärande och utveckling utifrån förskolans prioriterade kunskapsområden. Nedanstående siffror svarar på frågan: Hur stor andel (%) av barnen når de mål som finns för respektive kunskapsområde?</w:t>
      </w:r>
    </w:p>
    <w:p w:rsidR="00EA0DC7" w:rsidRDefault="00EA0DC7" w:rsidP="00F203C2">
      <w:pPr>
        <w:pStyle w:val="Brdtext"/>
        <w:spacing w:before="69" w:line="288" w:lineRule="auto"/>
        <w:ind w:left="0" w:right="203"/>
      </w:pPr>
    </w:p>
    <w:tbl>
      <w:tblPr>
        <w:tblStyle w:val="Tabellrutnt"/>
        <w:tblW w:w="0" w:type="auto"/>
        <w:tblLayout w:type="fixed"/>
        <w:tblLook w:val="04A0" w:firstRow="1" w:lastRow="0" w:firstColumn="1" w:lastColumn="0" w:noHBand="0" w:noVBand="1"/>
      </w:tblPr>
      <w:tblGrid>
        <w:gridCol w:w="2518"/>
        <w:gridCol w:w="992"/>
        <w:gridCol w:w="851"/>
        <w:gridCol w:w="850"/>
        <w:gridCol w:w="993"/>
        <w:gridCol w:w="1134"/>
        <w:gridCol w:w="992"/>
        <w:gridCol w:w="992"/>
      </w:tblGrid>
      <w:tr w:rsidR="00EA0DC7" w:rsidRPr="00EA0DC7" w:rsidTr="00EA0DC7">
        <w:trPr>
          <w:trHeight w:val="288"/>
        </w:trPr>
        <w:tc>
          <w:tcPr>
            <w:tcW w:w="2518" w:type="dxa"/>
            <w:vMerge w:val="restart"/>
            <w:vAlign w:val="center"/>
          </w:tcPr>
          <w:p w:rsidR="00EA0DC7" w:rsidRPr="00EA0DC7" w:rsidRDefault="00EA0DC7" w:rsidP="00EA0DC7">
            <w:pPr>
              <w:widowControl/>
              <w:autoSpaceDE/>
              <w:autoSpaceDN/>
              <w:rPr>
                <w:rFonts w:eastAsiaTheme="minorHAnsi"/>
                <w:sz w:val="24"/>
                <w:szCs w:val="24"/>
              </w:rPr>
            </w:pPr>
            <w:r w:rsidRPr="00EA0DC7">
              <w:rPr>
                <w:rFonts w:eastAsiaTheme="minorHAnsi"/>
                <w:sz w:val="24"/>
                <w:szCs w:val="24"/>
              </w:rPr>
              <w:t>Alla kommunala förskolor</w:t>
            </w:r>
          </w:p>
        </w:tc>
        <w:tc>
          <w:tcPr>
            <w:tcW w:w="992" w:type="dxa"/>
            <w:tcBorders>
              <w:bottom w:val="single" w:sz="4" w:space="0" w:color="auto"/>
            </w:tcBorders>
            <w:vAlign w:val="center"/>
          </w:tcPr>
          <w:p w:rsidR="00EA0DC7" w:rsidRPr="00EA0DC7" w:rsidRDefault="00EA0DC7" w:rsidP="00EA0DC7">
            <w:pPr>
              <w:widowControl/>
              <w:autoSpaceDE/>
              <w:autoSpaceDN/>
              <w:jc w:val="center"/>
              <w:rPr>
                <w:rFonts w:eastAsiaTheme="minorHAnsi"/>
                <w:b/>
                <w:sz w:val="24"/>
                <w:szCs w:val="24"/>
              </w:rPr>
            </w:pPr>
            <w:r w:rsidRPr="00EA0DC7">
              <w:rPr>
                <w:rFonts w:eastAsiaTheme="minorHAnsi"/>
                <w:b/>
                <w:sz w:val="24"/>
                <w:szCs w:val="24"/>
              </w:rPr>
              <w:t>2014</w:t>
            </w:r>
          </w:p>
        </w:tc>
        <w:tc>
          <w:tcPr>
            <w:tcW w:w="851" w:type="dxa"/>
            <w:tcBorders>
              <w:bottom w:val="single" w:sz="4" w:space="0" w:color="auto"/>
            </w:tcBorders>
            <w:vAlign w:val="center"/>
          </w:tcPr>
          <w:p w:rsidR="00EA0DC7" w:rsidRPr="00EA0DC7" w:rsidRDefault="00EA0DC7" w:rsidP="00EA0DC7">
            <w:pPr>
              <w:widowControl/>
              <w:autoSpaceDE/>
              <w:autoSpaceDN/>
              <w:jc w:val="center"/>
              <w:rPr>
                <w:rFonts w:eastAsiaTheme="minorHAnsi"/>
                <w:b/>
                <w:sz w:val="24"/>
                <w:szCs w:val="24"/>
              </w:rPr>
            </w:pPr>
            <w:r w:rsidRPr="00EA0DC7">
              <w:rPr>
                <w:rFonts w:eastAsiaTheme="minorHAnsi"/>
                <w:b/>
                <w:sz w:val="24"/>
                <w:szCs w:val="24"/>
              </w:rPr>
              <w:t>2015</w:t>
            </w:r>
          </w:p>
        </w:tc>
        <w:tc>
          <w:tcPr>
            <w:tcW w:w="850" w:type="dxa"/>
            <w:vAlign w:val="center"/>
          </w:tcPr>
          <w:p w:rsidR="00EA0DC7" w:rsidRPr="00EA0DC7" w:rsidRDefault="00EA0DC7" w:rsidP="00EA0DC7">
            <w:pPr>
              <w:widowControl/>
              <w:autoSpaceDE/>
              <w:autoSpaceDN/>
              <w:jc w:val="center"/>
              <w:rPr>
                <w:rFonts w:eastAsiaTheme="minorHAnsi"/>
                <w:b/>
                <w:sz w:val="24"/>
                <w:szCs w:val="24"/>
              </w:rPr>
            </w:pPr>
            <w:r w:rsidRPr="00EA0DC7">
              <w:rPr>
                <w:rFonts w:eastAsiaTheme="minorHAnsi"/>
                <w:b/>
                <w:sz w:val="24"/>
                <w:szCs w:val="24"/>
              </w:rPr>
              <w:t>2016</w:t>
            </w:r>
          </w:p>
        </w:tc>
        <w:tc>
          <w:tcPr>
            <w:tcW w:w="993" w:type="dxa"/>
            <w:vAlign w:val="center"/>
          </w:tcPr>
          <w:p w:rsidR="00EA0DC7" w:rsidRPr="00EA0DC7" w:rsidRDefault="00EA0DC7" w:rsidP="00EA0DC7">
            <w:pPr>
              <w:widowControl/>
              <w:autoSpaceDE/>
              <w:autoSpaceDN/>
              <w:jc w:val="center"/>
              <w:rPr>
                <w:rFonts w:eastAsiaTheme="minorHAnsi"/>
                <w:b/>
                <w:sz w:val="24"/>
                <w:szCs w:val="24"/>
              </w:rPr>
            </w:pPr>
            <w:r w:rsidRPr="00EA0DC7">
              <w:rPr>
                <w:rFonts w:eastAsiaTheme="minorHAnsi"/>
                <w:b/>
                <w:sz w:val="24"/>
                <w:szCs w:val="24"/>
              </w:rPr>
              <w:t>2017</w:t>
            </w:r>
          </w:p>
        </w:tc>
        <w:tc>
          <w:tcPr>
            <w:tcW w:w="3118" w:type="dxa"/>
            <w:gridSpan w:val="3"/>
            <w:vAlign w:val="center"/>
          </w:tcPr>
          <w:p w:rsidR="00EA0DC7" w:rsidRPr="00EA0DC7" w:rsidRDefault="00EA0DC7" w:rsidP="00EA0DC7">
            <w:pPr>
              <w:widowControl/>
              <w:autoSpaceDE/>
              <w:autoSpaceDN/>
              <w:jc w:val="center"/>
              <w:rPr>
                <w:rFonts w:eastAsiaTheme="minorHAnsi"/>
                <w:b/>
                <w:sz w:val="24"/>
                <w:szCs w:val="24"/>
              </w:rPr>
            </w:pPr>
            <w:r w:rsidRPr="00EA0DC7">
              <w:rPr>
                <w:rFonts w:eastAsiaTheme="minorHAnsi"/>
                <w:b/>
                <w:sz w:val="24"/>
                <w:szCs w:val="24"/>
              </w:rPr>
              <w:t>2018</w:t>
            </w:r>
          </w:p>
        </w:tc>
      </w:tr>
      <w:tr w:rsidR="00EA0DC7" w:rsidRPr="00EA0DC7" w:rsidTr="00527D22">
        <w:trPr>
          <w:trHeight w:val="204"/>
        </w:trPr>
        <w:tc>
          <w:tcPr>
            <w:tcW w:w="2518" w:type="dxa"/>
            <w:vMerge/>
          </w:tcPr>
          <w:p w:rsidR="00EA0DC7" w:rsidRPr="00EA0DC7" w:rsidRDefault="00EA0DC7" w:rsidP="00EA0DC7">
            <w:pPr>
              <w:widowControl/>
              <w:autoSpaceDE/>
              <w:autoSpaceDN/>
              <w:rPr>
                <w:rFonts w:eastAsiaTheme="minorHAnsi"/>
                <w:sz w:val="24"/>
                <w:szCs w:val="24"/>
              </w:rPr>
            </w:pPr>
          </w:p>
        </w:tc>
        <w:tc>
          <w:tcPr>
            <w:tcW w:w="992" w:type="dxa"/>
            <w:tcBorders>
              <w:top w:val="single" w:sz="4" w:space="0" w:color="auto"/>
            </w:tcBorders>
            <w:vAlign w:val="center"/>
          </w:tcPr>
          <w:p w:rsidR="00EA0DC7" w:rsidRPr="00527D22" w:rsidRDefault="00EA0DC7" w:rsidP="00527D22">
            <w:pPr>
              <w:widowControl/>
              <w:autoSpaceDE/>
              <w:autoSpaceDN/>
              <w:jc w:val="center"/>
              <w:rPr>
                <w:rFonts w:eastAsiaTheme="minorHAnsi"/>
                <w:sz w:val="20"/>
                <w:szCs w:val="24"/>
              </w:rPr>
            </w:pPr>
            <w:r w:rsidRPr="00527D22">
              <w:rPr>
                <w:rFonts w:eastAsiaTheme="minorHAnsi"/>
                <w:sz w:val="20"/>
                <w:szCs w:val="24"/>
              </w:rPr>
              <w:t>Totalt</w:t>
            </w:r>
          </w:p>
        </w:tc>
        <w:tc>
          <w:tcPr>
            <w:tcW w:w="851" w:type="dxa"/>
            <w:tcBorders>
              <w:top w:val="single" w:sz="4" w:space="0" w:color="auto"/>
            </w:tcBorders>
            <w:vAlign w:val="center"/>
          </w:tcPr>
          <w:p w:rsidR="00EA0DC7" w:rsidRPr="00527D22" w:rsidRDefault="00EA0DC7" w:rsidP="00527D22">
            <w:pPr>
              <w:widowControl/>
              <w:autoSpaceDE/>
              <w:autoSpaceDN/>
              <w:jc w:val="center"/>
              <w:rPr>
                <w:rFonts w:eastAsiaTheme="minorHAnsi"/>
                <w:sz w:val="20"/>
                <w:szCs w:val="24"/>
              </w:rPr>
            </w:pPr>
            <w:r w:rsidRPr="00527D22">
              <w:rPr>
                <w:rFonts w:eastAsiaTheme="minorHAnsi"/>
                <w:sz w:val="20"/>
                <w:szCs w:val="24"/>
              </w:rPr>
              <w:t>Totalt</w:t>
            </w:r>
          </w:p>
        </w:tc>
        <w:tc>
          <w:tcPr>
            <w:tcW w:w="850" w:type="dxa"/>
            <w:tcBorders>
              <w:bottom w:val="single" w:sz="4" w:space="0" w:color="auto"/>
            </w:tcBorders>
            <w:vAlign w:val="center"/>
          </w:tcPr>
          <w:p w:rsidR="00EA0DC7" w:rsidRPr="00527D22" w:rsidRDefault="00EA0DC7" w:rsidP="00527D22">
            <w:pPr>
              <w:widowControl/>
              <w:autoSpaceDE/>
              <w:autoSpaceDN/>
              <w:jc w:val="center"/>
              <w:rPr>
                <w:rFonts w:eastAsiaTheme="minorHAnsi"/>
                <w:sz w:val="20"/>
                <w:szCs w:val="24"/>
              </w:rPr>
            </w:pPr>
            <w:r w:rsidRPr="00527D22">
              <w:rPr>
                <w:rFonts w:eastAsiaTheme="minorHAnsi"/>
                <w:sz w:val="20"/>
                <w:szCs w:val="24"/>
              </w:rPr>
              <w:t>Totalt</w:t>
            </w:r>
          </w:p>
        </w:tc>
        <w:tc>
          <w:tcPr>
            <w:tcW w:w="993" w:type="dxa"/>
            <w:tcBorders>
              <w:bottom w:val="single" w:sz="4" w:space="0" w:color="auto"/>
            </w:tcBorders>
            <w:vAlign w:val="center"/>
          </w:tcPr>
          <w:p w:rsidR="00EA0DC7" w:rsidRPr="00527D22" w:rsidRDefault="00EA0DC7" w:rsidP="00527D22">
            <w:pPr>
              <w:widowControl/>
              <w:autoSpaceDE/>
              <w:autoSpaceDN/>
              <w:jc w:val="center"/>
              <w:rPr>
                <w:rFonts w:eastAsiaTheme="minorHAnsi"/>
                <w:sz w:val="20"/>
                <w:szCs w:val="24"/>
              </w:rPr>
            </w:pPr>
            <w:r w:rsidRPr="00527D22">
              <w:rPr>
                <w:rFonts w:eastAsiaTheme="minorHAnsi"/>
                <w:sz w:val="20"/>
                <w:szCs w:val="24"/>
              </w:rPr>
              <w:t>Totalt</w:t>
            </w:r>
          </w:p>
        </w:tc>
        <w:tc>
          <w:tcPr>
            <w:tcW w:w="1134" w:type="dxa"/>
            <w:vAlign w:val="center"/>
          </w:tcPr>
          <w:p w:rsidR="00EA0DC7" w:rsidRPr="00527D22" w:rsidRDefault="00EA0DC7" w:rsidP="00527D22">
            <w:pPr>
              <w:widowControl/>
              <w:autoSpaceDE/>
              <w:autoSpaceDN/>
              <w:jc w:val="center"/>
              <w:rPr>
                <w:rFonts w:eastAsiaTheme="minorHAnsi"/>
                <w:sz w:val="20"/>
                <w:szCs w:val="24"/>
              </w:rPr>
            </w:pPr>
            <w:r w:rsidRPr="00527D22">
              <w:rPr>
                <w:rFonts w:eastAsiaTheme="minorHAnsi"/>
                <w:sz w:val="20"/>
                <w:szCs w:val="24"/>
              </w:rPr>
              <w:t>Pojkar</w:t>
            </w:r>
          </w:p>
        </w:tc>
        <w:tc>
          <w:tcPr>
            <w:tcW w:w="992" w:type="dxa"/>
            <w:vAlign w:val="center"/>
          </w:tcPr>
          <w:p w:rsidR="00EA0DC7" w:rsidRPr="00527D22" w:rsidRDefault="00EA0DC7" w:rsidP="00527D22">
            <w:pPr>
              <w:widowControl/>
              <w:autoSpaceDE/>
              <w:autoSpaceDN/>
              <w:jc w:val="center"/>
              <w:rPr>
                <w:rFonts w:eastAsiaTheme="minorHAnsi"/>
                <w:sz w:val="20"/>
                <w:szCs w:val="24"/>
              </w:rPr>
            </w:pPr>
            <w:r w:rsidRPr="00527D22">
              <w:rPr>
                <w:rFonts w:eastAsiaTheme="minorHAnsi"/>
                <w:sz w:val="20"/>
                <w:szCs w:val="24"/>
              </w:rPr>
              <w:t>Flickor</w:t>
            </w:r>
          </w:p>
        </w:tc>
        <w:tc>
          <w:tcPr>
            <w:tcW w:w="992" w:type="dxa"/>
            <w:vAlign w:val="center"/>
          </w:tcPr>
          <w:p w:rsidR="00EA0DC7" w:rsidRPr="00527D22" w:rsidRDefault="00EA0DC7" w:rsidP="00527D22">
            <w:pPr>
              <w:widowControl/>
              <w:autoSpaceDE/>
              <w:autoSpaceDN/>
              <w:jc w:val="center"/>
              <w:rPr>
                <w:rFonts w:eastAsiaTheme="minorHAnsi"/>
                <w:sz w:val="20"/>
                <w:szCs w:val="24"/>
              </w:rPr>
            </w:pPr>
            <w:r w:rsidRPr="00527D22">
              <w:rPr>
                <w:rFonts w:eastAsiaTheme="minorHAnsi"/>
                <w:sz w:val="20"/>
                <w:szCs w:val="24"/>
              </w:rPr>
              <w:t>Totalt</w:t>
            </w:r>
          </w:p>
        </w:tc>
      </w:tr>
      <w:tr w:rsidR="00EA0DC7" w:rsidRPr="00EA0DC7" w:rsidTr="00EA0DC7">
        <w:tc>
          <w:tcPr>
            <w:tcW w:w="2518" w:type="dxa"/>
          </w:tcPr>
          <w:p w:rsidR="00EA0DC7" w:rsidRPr="00EA0DC7" w:rsidRDefault="00EA0DC7" w:rsidP="00EA0DC7">
            <w:pPr>
              <w:widowControl/>
              <w:autoSpaceDE/>
              <w:autoSpaceDN/>
              <w:rPr>
                <w:rFonts w:eastAsiaTheme="minorHAnsi"/>
                <w:b/>
                <w:sz w:val="24"/>
                <w:szCs w:val="24"/>
              </w:rPr>
            </w:pPr>
            <w:r w:rsidRPr="00EA0DC7">
              <w:rPr>
                <w:rFonts w:eastAsiaTheme="minorHAnsi"/>
                <w:b/>
                <w:sz w:val="24"/>
                <w:szCs w:val="24"/>
              </w:rPr>
              <w:t>Språkutveckling</w:t>
            </w:r>
          </w:p>
        </w:tc>
        <w:tc>
          <w:tcPr>
            <w:tcW w:w="992" w:type="dxa"/>
          </w:tcPr>
          <w:p w:rsidR="00EA0DC7" w:rsidRPr="00EA0DC7" w:rsidRDefault="00EA0DC7" w:rsidP="00EA0DC7">
            <w:pPr>
              <w:widowControl/>
              <w:autoSpaceDE/>
              <w:autoSpaceDN/>
              <w:jc w:val="center"/>
              <w:rPr>
                <w:rFonts w:eastAsiaTheme="minorHAnsi"/>
                <w:sz w:val="24"/>
                <w:szCs w:val="24"/>
              </w:rPr>
            </w:pPr>
            <w:r w:rsidRPr="00EA0DC7">
              <w:rPr>
                <w:rFonts w:eastAsiaTheme="minorHAnsi"/>
                <w:sz w:val="24"/>
                <w:szCs w:val="24"/>
              </w:rPr>
              <w:t>86,2</w:t>
            </w:r>
          </w:p>
        </w:tc>
        <w:tc>
          <w:tcPr>
            <w:tcW w:w="851" w:type="dxa"/>
          </w:tcPr>
          <w:p w:rsidR="00EA0DC7" w:rsidRPr="00EA0DC7" w:rsidRDefault="00EA0DC7" w:rsidP="00EA0DC7">
            <w:pPr>
              <w:widowControl/>
              <w:autoSpaceDE/>
              <w:autoSpaceDN/>
              <w:jc w:val="center"/>
              <w:rPr>
                <w:rFonts w:eastAsiaTheme="minorHAnsi"/>
                <w:sz w:val="24"/>
                <w:szCs w:val="24"/>
              </w:rPr>
            </w:pPr>
            <w:r w:rsidRPr="00EA0DC7">
              <w:rPr>
                <w:rFonts w:eastAsiaTheme="minorHAnsi"/>
                <w:sz w:val="24"/>
                <w:szCs w:val="24"/>
              </w:rPr>
              <w:t>87,5</w:t>
            </w:r>
          </w:p>
        </w:tc>
        <w:tc>
          <w:tcPr>
            <w:tcW w:w="850" w:type="dxa"/>
            <w:tcBorders>
              <w:top w:val="nil"/>
            </w:tcBorders>
          </w:tcPr>
          <w:p w:rsidR="00EA0DC7" w:rsidRPr="00EA0DC7" w:rsidRDefault="00EA0DC7" w:rsidP="00EA0DC7">
            <w:pPr>
              <w:widowControl/>
              <w:autoSpaceDE/>
              <w:autoSpaceDN/>
              <w:jc w:val="center"/>
              <w:rPr>
                <w:rFonts w:eastAsiaTheme="minorHAnsi"/>
                <w:sz w:val="24"/>
                <w:szCs w:val="24"/>
              </w:rPr>
            </w:pPr>
            <w:r w:rsidRPr="00EA0DC7">
              <w:rPr>
                <w:rFonts w:eastAsiaTheme="minorHAnsi"/>
                <w:sz w:val="24"/>
                <w:szCs w:val="24"/>
              </w:rPr>
              <w:t>90,1</w:t>
            </w:r>
          </w:p>
        </w:tc>
        <w:tc>
          <w:tcPr>
            <w:tcW w:w="993" w:type="dxa"/>
          </w:tcPr>
          <w:p w:rsidR="00EA0DC7" w:rsidRPr="00EA0DC7" w:rsidRDefault="00EA0DC7" w:rsidP="00EA0DC7">
            <w:pPr>
              <w:widowControl/>
              <w:autoSpaceDE/>
              <w:autoSpaceDN/>
              <w:jc w:val="center"/>
              <w:rPr>
                <w:rFonts w:eastAsiaTheme="minorHAnsi"/>
                <w:sz w:val="24"/>
                <w:szCs w:val="24"/>
              </w:rPr>
            </w:pPr>
            <w:r w:rsidRPr="00EA0DC7">
              <w:rPr>
                <w:rFonts w:eastAsiaTheme="minorHAnsi"/>
                <w:sz w:val="24"/>
                <w:szCs w:val="24"/>
              </w:rPr>
              <w:t>87,9</w:t>
            </w:r>
          </w:p>
        </w:tc>
        <w:tc>
          <w:tcPr>
            <w:tcW w:w="1134" w:type="dxa"/>
          </w:tcPr>
          <w:p w:rsidR="00EA0DC7" w:rsidRPr="00EA0DC7" w:rsidRDefault="00EA0DC7" w:rsidP="00EA0DC7">
            <w:pPr>
              <w:widowControl/>
              <w:autoSpaceDE/>
              <w:autoSpaceDN/>
              <w:jc w:val="center"/>
              <w:rPr>
                <w:rFonts w:eastAsiaTheme="minorHAnsi"/>
                <w:sz w:val="24"/>
                <w:szCs w:val="24"/>
              </w:rPr>
            </w:pPr>
            <w:r w:rsidRPr="00EA0DC7">
              <w:rPr>
                <w:rFonts w:eastAsiaTheme="minorHAnsi"/>
                <w:sz w:val="24"/>
                <w:szCs w:val="24"/>
              </w:rPr>
              <w:t>85,4</w:t>
            </w:r>
          </w:p>
        </w:tc>
        <w:tc>
          <w:tcPr>
            <w:tcW w:w="992" w:type="dxa"/>
          </w:tcPr>
          <w:p w:rsidR="00EA0DC7" w:rsidRPr="00EA0DC7" w:rsidRDefault="00EA0DC7" w:rsidP="00EA0DC7">
            <w:pPr>
              <w:widowControl/>
              <w:autoSpaceDE/>
              <w:autoSpaceDN/>
              <w:jc w:val="center"/>
              <w:rPr>
                <w:rFonts w:eastAsiaTheme="minorHAnsi"/>
                <w:sz w:val="24"/>
                <w:szCs w:val="24"/>
              </w:rPr>
            </w:pPr>
            <w:r w:rsidRPr="00EA0DC7">
              <w:rPr>
                <w:rFonts w:eastAsiaTheme="minorHAnsi"/>
                <w:sz w:val="24"/>
                <w:szCs w:val="24"/>
              </w:rPr>
              <w:t>89,7</w:t>
            </w:r>
          </w:p>
        </w:tc>
        <w:tc>
          <w:tcPr>
            <w:tcW w:w="992" w:type="dxa"/>
          </w:tcPr>
          <w:p w:rsidR="00EA0DC7" w:rsidRPr="00EA0DC7" w:rsidRDefault="00EA0DC7" w:rsidP="00EA0DC7">
            <w:pPr>
              <w:widowControl/>
              <w:autoSpaceDE/>
              <w:autoSpaceDN/>
              <w:jc w:val="center"/>
              <w:rPr>
                <w:rFonts w:eastAsiaTheme="minorHAnsi"/>
                <w:sz w:val="24"/>
                <w:szCs w:val="24"/>
              </w:rPr>
            </w:pPr>
            <w:r w:rsidRPr="00EA0DC7">
              <w:rPr>
                <w:rFonts w:eastAsiaTheme="minorHAnsi"/>
                <w:sz w:val="24"/>
                <w:szCs w:val="24"/>
              </w:rPr>
              <w:t>87,7</w:t>
            </w:r>
          </w:p>
        </w:tc>
      </w:tr>
      <w:tr w:rsidR="00EA0DC7" w:rsidRPr="00EA0DC7" w:rsidTr="00EA0DC7">
        <w:tc>
          <w:tcPr>
            <w:tcW w:w="2518" w:type="dxa"/>
          </w:tcPr>
          <w:p w:rsidR="00EA0DC7" w:rsidRPr="00EA0DC7" w:rsidRDefault="00EA0DC7" w:rsidP="00EA0DC7">
            <w:pPr>
              <w:widowControl/>
              <w:autoSpaceDE/>
              <w:autoSpaceDN/>
              <w:rPr>
                <w:rFonts w:eastAsiaTheme="minorHAnsi"/>
                <w:b/>
                <w:sz w:val="24"/>
                <w:szCs w:val="24"/>
              </w:rPr>
            </w:pPr>
            <w:r w:rsidRPr="00EA0DC7">
              <w:rPr>
                <w:rFonts w:eastAsiaTheme="minorHAnsi"/>
                <w:b/>
                <w:sz w:val="24"/>
                <w:szCs w:val="24"/>
              </w:rPr>
              <w:lastRenderedPageBreak/>
              <w:t>Lek och samspel</w:t>
            </w:r>
          </w:p>
        </w:tc>
        <w:tc>
          <w:tcPr>
            <w:tcW w:w="992" w:type="dxa"/>
          </w:tcPr>
          <w:p w:rsidR="00EA0DC7" w:rsidRPr="00EA0DC7" w:rsidRDefault="00EA0DC7" w:rsidP="00EA0DC7">
            <w:pPr>
              <w:widowControl/>
              <w:autoSpaceDE/>
              <w:autoSpaceDN/>
              <w:jc w:val="center"/>
              <w:rPr>
                <w:rFonts w:eastAsiaTheme="minorHAnsi"/>
                <w:sz w:val="24"/>
                <w:szCs w:val="24"/>
              </w:rPr>
            </w:pPr>
            <w:r w:rsidRPr="00EA0DC7">
              <w:rPr>
                <w:rFonts w:eastAsiaTheme="minorHAnsi"/>
                <w:sz w:val="24"/>
                <w:szCs w:val="24"/>
              </w:rPr>
              <w:t>89,5</w:t>
            </w:r>
          </w:p>
        </w:tc>
        <w:tc>
          <w:tcPr>
            <w:tcW w:w="851" w:type="dxa"/>
          </w:tcPr>
          <w:p w:rsidR="00EA0DC7" w:rsidRPr="00EA0DC7" w:rsidRDefault="00EA0DC7" w:rsidP="00EA0DC7">
            <w:pPr>
              <w:widowControl/>
              <w:autoSpaceDE/>
              <w:autoSpaceDN/>
              <w:jc w:val="center"/>
              <w:rPr>
                <w:rFonts w:eastAsiaTheme="minorHAnsi"/>
                <w:sz w:val="24"/>
                <w:szCs w:val="24"/>
              </w:rPr>
            </w:pPr>
            <w:r w:rsidRPr="00EA0DC7">
              <w:rPr>
                <w:rFonts w:eastAsiaTheme="minorHAnsi"/>
                <w:sz w:val="24"/>
                <w:szCs w:val="24"/>
              </w:rPr>
              <w:t>90,1</w:t>
            </w:r>
          </w:p>
        </w:tc>
        <w:tc>
          <w:tcPr>
            <w:tcW w:w="850" w:type="dxa"/>
          </w:tcPr>
          <w:p w:rsidR="00EA0DC7" w:rsidRPr="00EA0DC7" w:rsidRDefault="00EA0DC7" w:rsidP="00EA0DC7">
            <w:pPr>
              <w:widowControl/>
              <w:autoSpaceDE/>
              <w:autoSpaceDN/>
              <w:jc w:val="center"/>
              <w:rPr>
                <w:rFonts w:eastAsiaTheme="minorHAnsi"/>
                <w:sz w:val="24"/>
                <w:szCs w:val="24"/>
              </w:rPr>
            </w:pPr>
            <w:r w:rsidRPr="00EA0DC7">
              <w:rPr>
                <w:rFonts w:eastAsiaTheme="minorHAnsi"/>
                <w:sz w:val="24"/>
                <w:szCs w:val="24"/>
              </w:rPr>
              <w:t>93,6</w:t>
            </w:r>
          </w:p>
        </w:tc>
        <w:tc>
          <w:tcPr>
            <w:tcW w:w="993" w:type="dxa"/>
          </w:tcPr>
          <w:p w:rsidR="00EA0DC7" w:rsidRPr="00EA0DC7" w:rsidRDefault="00EA0DC7" w:rsidP="00EA0DC7">
            <w:pPr>
              <w:widowControl/>
              <w:autoSpaceDE/>
              <w:autoSpaceDN/>
              <w:jc w:val="center"/>
              <w:rPr>
                <w:rFonts w:eastAsiaTheme="minorHAnsi"/>
                <w:sz w:val="24"/>
                <w:szCs w:val="24"/>
              </w:rPr>
            </w:pPr>
            <w:r w:rsidRPr="00EA0DC7">
              <w:rPr>
                <w:rFonts w:eastAsiaTheme="minorHAnsi"/>
                <w:sz w:val="24"/>
                <w:szCs w:val="24"/>
              </w:rPr>
              <w:t>91,5</w:t>
            </w:r>
          </w:p>
        </w:tc>
        <w:tc>
          <w:tcPr>
            <w:tcW w:w="1134" w:type="dxa"/>
          </w:tcPr>
          <w:p w:rsidR="00EA0DC7" w:rsidRPr="00EA0DC7" w:rsidRDefault="00EA0DC7" w:rsidP="00EA0DC7">
            <w:pPr>
              <w:widowControl/>
              <w:autoSpaceDE/>
              <w:autoSpaceDN/>
              <w:jc w:val="center"/>
              <w:rPr>
                <w:rFonts w:eastAsiaTheme="minorHAnsi"/>
                <w:sz w:val="24"/>
                <w:szCs w:val="24"/>
              </w:rPr>
            </w:pPr>
            <w:r w:rsidRPr="00EA0DC7">
              <w:rPr>
                <w:rFonts w:eastAsiaTheme="minorHAnsi"/>
                <w:sz w:val="24"/>
                <w:szCs w:val="24"/>
              </w:rPr>
              <w:t>89,7</w:t>
            </w:r>
          </w:p>
        </w:tc>
        <w:tc>
          <w:tcPr>
            <w:tcW w:w="992" w:type="dxa"/>
          </w:tcPr>
          <w:p w:rsidR="00EA0DC7" w:rsidRPr="00EA0DC7" w:rsidRDefault="00EA0DC7" w:rsidP="00EA0DC7">
            <w:pPr>
              <w:widowControl/>
              <w:autoSpaceDE/>
              <w:autoSpaceDN/>
              <w:jc w:val="center"/>
              <w:rPr>
                <w:rFonts w:eastAsiaTheme="minorHAnsi"/>
                <w:sz w:val="24"/>
                <w:szCs w:val="24"/>
              </w:rPr>
            </w:pPr>
            <w:r w:rsidRPr="00EA0DC7">
              <w:rPr>
                <w:rFonts w:eastAsiaTheme="minorHAnsi"/>
                <w:sz w:val="24"/>
                <w:szCs w:val="24"/>
              </w:rPr>
              <w:t>95,5</w:t>
            </w:r>
          </w:p>
        </w:tc>
        <w:tc>
          <w:tcPr>
            <w:tcW w:w="992" w:type="dxa"/>
          </w:tcPr>
          <w:p w:rsidR="00EA0DC7" w:rsidRPr="00EA0DC7" w:rsidRDefault="00EA0DC7" w:rsidP="00EA0DC7">
            <w:pPr>
              <w:widowControl/>
              <w:autoSpaceDE/>
              <w:autoSpaceDN/>
              <w:jc w:val="center"/>
              <w:rPr>
                <w:rFonts w:eastAsiaTheme="minorHAnsi"/>
                <w:sz w:val="24"/>
                <w:szCs w:val="24"/>
              </w:rPr>
            </w:pPr>
            <w:r w:rsidRPr="00EA0DC7">
              <w:rPr>
                <w:rFonts w:eastAsiaTheme="minorHAnsi"/>
                <w:sz w:val="24"/>
                <w:szCs w:val="24"/>
              </w:rPr>
              <w:t>92,5</w:t>
            </w:r>
          </w:p>
        </w:tc>
      </w:tr>
      <w:tr w:rsidR="00EA0DC7" w:rsidRPr="00EA0DC7" w:rsidTr="00EA0DC7">
        <w:tc>
          <w:tcPr>
            <w:tcW w:w="2518" w:type="dxa"/>
          </w:tcPr>
          <w:p w:rsidR="00EA0DC7" w:rsidRPr="00EA0DC7" w:rsidRDefault="00EA0DC7" w:rsidP="00EA0DC7">
            <w:pPr>
              <w:widowControl/>
              <w:autoSpaceDE/>
              <w:autoSpaceDN/>
              <w:rPr>
                <w:rFonts w:eastAsiaTheme="minorHAnsi"/>
                <w:b/>
                <w:sz w:val="24"/>
                <w:szCs w:val="24"/>
              </w:rPr>
            </w:pPr>
            <w:r w:rsidRPr="00EA0DC7">
              <w:rPr>
                <w:rFonts w:eastAsiaTheme="minorHAnsi"/>
                <w:b/>
                <w:sz w:val="24"/>
                <w:szCs w:val="24"/>
              </w:rPr>
              <w:t>Naturvetenskap och teknik</w:t>
            </w:r>
          </w:p>
        </w:tc>
        <w:tc>
          <w:tcPr>
            <w:tcW w:w="992" w:type="dxa"/>
          </w:tcPr>
          <w:p w:rsidR="00EA0DC7" w:rsidRPr="00EA0DC7" w:rsidRDefault="00EA0DC7" w:rsidP="00EA0DC7">
            <w:pPr>
              <w:widowControl/>
              <w:autoSpaceDE/>
              <w:autoSpaceDN/>
              <w:jc w:val="center"/>
              <w:rPr>
                <w:rFonts w:eastAsiaTheme="minorHAnsi"/>
                <w:sz w:val="24"/>
                <w:szCs w:val="24"/>
              </w:rPr>
            </w:pPr>
            <w:r w:rsidRPr="00EA0DC7">
              <w:rPr>
                <w:rFonts w:eastAsiaTheme="minorHAnsi"/>
                <w:sz w:val="24"/>
                <w:szCs w:val="24"/>
              </w:rPr>
              <w:t>84,8</w:t>
            </w:r>
          </w:p>
        </w:tc>
        <w:tc>
          <w:tcPr>
            <w:tcW w:w="851" w:type="dxa"/>
          </w:tcPr>
          <w:p w:rsidR="00EA0DC7" w:rsidRPr="00EA0DC7" w:rsidRDefault="00EA0DC7" w:rsidP="00EA0DC7">
            <w:pPr>
              <w:widowControl/>
              <w:autoSpaceDE/>
              <w:autoSpaceDN/>
              <w:jc w:val="center"/>
              <w:rPr>
                <w:rFonts w:eastAsiaTheme="minorHAnsi"/>
                <w:sz w:val="24"/>
                <w:szCs w:val="24"/>
              </w:rPr>
            </w:pPr>
            <w:r w:rsidRPr="00EA0DC7">
              <w:rPr>
                <w:rFonts w:eastAsiaTheme="minorHAnsi"/>
                <w:sz w:val="24"/>
                <w:szCs w:val="24"/>
              </w:rPr>
              <w:t>87,3</w:t>
            </w:r>
          </w:p>
        </w:tc>
        <w:tc>
          <w:tcPr>
            <w:tcW w:w="850" w:type="dxa"/>
          </w:tcPr>
          <w:p w:rsidR="00EA0DC7" w:rsidRPr="00EA0DC7" w:rsidRDefault="00EA0DC7" w:rsidP="00EA0DC7">
            <w:pPr>
              <w:widowControl/>
              <w:autoSpaceDE/>
              <w:autoSpaceDN/>
              <w:jc w:val="center"/>
              <w:rPr>
                <w:rFonts w:eastAsiaTheme="minorHAnsi"/>
                <w:sz w:val="24"/>
                <w:szCs w:val="24"/>
              </w:rPr>
            </w:pPr>
            <w:r w:rsidRPr="00EA0DC7">
              <w:rPr>
                <w:rFonts w:eastAsiaTheme="minorHAnsi"/>
                <w:sz w:val="24"/>
                <w:szCs w:val="24"/>
              </w:rPr>
              <w:t>92,1</w:t>
            </w:r>
          </w:p>
        </w:tc>
        <w:tc>
          <w:tcPr>
            <w:tcW w:w="993" w:type="dxa"/>
          </w:tcPr>
          <w:p w:rsidR="00EA0DC7" w:rsidRPr="00EA0DC7" w:rsidRDefault="00EA0DC7" w:rsidP="00EA0DC7">
            <w:pPr>
              <w:widowControl/>
              <w:autoSpaceDE/>
              <w:autoSpaceDN/>
              <w:jc w:val="center"/>
              <w:rPr>
                <w:rFonts w:eastAsiaTheme="minorHAnsi"/>
                <w:sz w:val="24"/>
                <w:szCs w:val="24"/>
              </w:rPr>
            </w:pPr>
            <w:r w:rsidRPr="00EA0DC7">
              <w:rPr>
                <w:rFonts w:eastAsiaTheme="minorHAnsi"/>
                <w:sz w:val="24"/>
                <w:szCs w:val="24"/>
              </w:rPr>
              <w:t>89,7</w:t>
            </w:r>
          </w:p>
        </w:tc>
        <w:tc>
          <w:tcPr>
            <w:tcW w:w="1134" w:type="dxa"/>
          </w:tcPr>
          <w:p w:rsidR="00EA0DC7" w:rsidRPr="00EA0DC7" w:rsidRDefault="00EA0DC7" w:rsidP="00EA0DC7">
            <w:pPr>
              <w:widowControl/>
              <w:autoSpaceDE/>
              <w:autoSpaceDN/>
              <w:jc w:val="center"/>
              <w:rPr>
                <w:rFonts w:eastAsiaTheme="minorHAnsi"/>
                <w:sz w:val="24"/>
                <w:szCs w:val="24"/>
              </w:rPr>
            </w:pPr>
            <w:r w:rsidRPr="00EA0DC7">
              <w:rPr>
                <w:rFonts w:eastAsiaTheme="minorHAnsi"/>
                <w:sz w:val="24"/>
                <w:szCs w:val="24"/>
              </w:rPr>
              <w:t>89,0</w:t>
            </w:r>
          </w:p>
        </w:tc>
        <w:tc>
          <w:tcPr>
            <w:tcW w:w="992" w:type="dxa"/>
          </w:tcPr>
          <w:p w:rsidR="00EA0DC7" w:rsidRPr="00EA0DC7" w:rsidRDefault="00EA0DC7" w:rsidP="00EA0DC7">
            <w:pPr>
              <w:widowControl/>
              <w:autoSpaceDE/>
              <w:autoSpaceDN/>
              <w:jc w:val="center"/>
              <w:rPr>
                <w:rFonts w:eastAsiaTheme="minorHAnsi"/>
                <w:sz w:val="24"/>
                <w:szCs w:val="24"/>
              </w:rPr>
            </w:pPr>
            <w:r w:rsidRPr="00EA0DC7">
              <w:rPr>
                <w:rFonts w:eastAsiaTheme="minorHAnsi"/>
                <w:sz w:val="24"/>
                <w:szCs w:val="24"/>
              </w:rPr>
              <w:t>91,3</w:t>
            </w:r>
          </w:p>
        </w:tc>
        <w:tc>
          <w:tcPr>
            <w:tcW w:w="992" w:type="dxa"/>
          </w:tcPr>
          <w:p w:rsidR="00EA0DC7" w:rsidRPr="00EA0DC7" w:rsidRDefault="00EA0DC7" w:rsidP="00EA0DC7">
            <w:pPr>
              <w:widowControl/>
              <w:autoSpaceDE/>
              <w:autoSpaceDN/>
              <w:jc w:val="center"/>
              <w:rPr>
                <w:rFonts w:eastAsiaTheme="minorHAnsi"/>
                <w:sz w:val="24"/>
                <w:szCs w:val="24"/>
              </w:rPr>
            </w:pPr>
            <w:r w:rsidRPr="00EA0DC7">
              <w:rPr>
                <w:rFonts w:eastAsiaTheme="minorHAnsi"/>
                <w:sz w:val="24"/>
                <w:szCs w:val="24"/>
              </w:rPr>
              <w:t>90,1</w:t>
            </w:r>
          </w:p>
        </w:tc>
      </w:tr>
      <w:tr w:rsidR="00EA0DC7" w:rsidRPr="00EA0DC7" w:rsidTr="00EA0DC7">
        <w:tc>
          <w:tcPr>
            <w:tcW w:w="2518" w:type="dxa"/>
          </w:tcPr>
          <w:p w:rsidR="00EA0DC7" w:rsidRPr="00EA0DC7" w:rsidRDefault="00EA0DC7" w:rsidP="00EA0DC7">
            <w:pPr>
              <w:widowControl/>
              <w:autoSpaceDE/>
              <w:autoSpaceDN/>
              <w:rPr>
                <w:rFonts w:eastAsiaTheme="minorHAnsi"/>
                <w:b/>
                <w:sz w:val="24"/>
                <w:szCs w:val="24"/>
              </w:rPr>
            </w:pPr>
            <w:r w:rsidRPr="00EA0DC7">
              <w:rPr>
                <w:rFonts w:eastAsiaTheme="minorHAnsi"/>
                <w:b/>
                <w:sz w:val="24"/>
                <w:szCs w:val="24"/>
              </w:rPr>
              <w:t>Matematik</w:t>
            </w:r>
          </w:p>
        </w:tc>
        <w:tc>
          <w:tcPr>
            <w:tcW w:w="992" w:type="dxa"/>
          </w:tcPr>
          <w:p w:rsidR="00EA0DC7" w:rsidRPr="00EA0DC7" w:rsidRDefault="00EA0DC7" w:rsidP="00EA0DC7">
            <w:pPr>
              <w:widowControl/>
              <w:autoSpaceDE/>
              <w:autoSpaceDN/>
              <w:jc w:val="center"/>
              <w:rPr>
                <w:rFonts w:eastAsiaTheme="minorHAnsi"/>
                <w:sz w:val="24"/>
                <w:szCs w:val="24"/>
              </w:rPr>
            </w:pPr>
            <w:r w:rsidRPr="00EA0DC7">
              <w:rPr>
                <w:rFonts w:eastAsiaTheme="minorHAnsi"/>
                <w:sz w:val="24"/>
                <w:szCs w:val="24"/>
              </w:rPr>
              <w:t>86,9</w:t>
            </w:r>
          </w:p>
        </w:tc>
        <w:tc>
          <w:tcPr>
            <w:tcW w:w="851" w:type="dxa"/>
          </w:tcPr>
          <w:p w:rsidR="00EA0DC7" w:rsidRPr="00EA0DC7" w:rsidRDefault="00EA0DC7" w:rsidP="00EA0DC7">
            <w:pPr>
              <w:widowControl/>
              <w:autoSpaceDE/>
              <w:autoSpaceDN/>
              <w:jc w:val="center"/>
              <w:rPr>
                <w:rFonts w:eastAsiaTheme="minorHAnsi"/>
                <w:sz w:val="24"/>
                <w:szCs w:val="24"/>
              </w:rPr>
            </w:pPr>
            <w:r w:rsidRPr="00EA0DC7">
              <w:rPr>
                <w:rFonts w:eastAsiaTheme="minorHAnsi"/>
                <w:sz w:val="24"/>
                <w:szCs w:val="24"/>
              </w:rPr>
              <w:t>89,4</w:t>
            </w:r>
          </w:p>
        </w:tc>
        <w:tc>
          <w:tcPr>
            <w:tcW w:w="850" w:type="dxa"/>
          </w:tcPr>
          <w:p w:rsidR="00EA0DC7" w:rsidRPr="00EA0DC7" w:rsidRDefault="00EA0DC7" w:rsidP="00EA0DC7">
            <w:pPr>
              <w:widowControl/>
              <w:autoSpaceDE/>
              <w:autoSpaceDN/>
              <w:jc w:val="center"/>
              <w:rPr>
                <w:rFonts w:eastAsiaTheme="minorHAnsi"/>
                <w:sz w:val="24"/>
                <w:szCs w:val="24"/>
              </w:rPr>
            </w:pPr>
            <w:r w:rsidRPr="00EA0DC7">
              <w:rPr>
                <w:rFonts w:eastAsiaTheme="minorHAnsi"/>
                <w:sz w:val="24"/>
                <w:szCs w:val="24"/>
              </w:rPr>
              <w:t>91,0</w:t>
            </w:r>
          </w:p>
        </w:tc>
        <w:tc>
          <w:tcPr>
            <w:tcW w:w="993" w:type="dxa"/>
          </w:tcPr>
          <w:p w:rsidR="00EA0DC7" w:rsidRPr="00EA0DC7" w:rsidRDefault="00EA0DC7" w:rsidP="00EA0DC7">
            <w:pPr>
              <w:widowControl/>
              <w:autoSpaceDE/>
              <w:autoSpaceDN/>
              <w:jc w:val="center"/>
              <w:rPr>
                <w:rFonts w:eastAsiaTheme="minorHAnsi"/>
                <w:sz w:val="24"/>
                <w:szCs w:val="24"/>
              </w:rPr>
            </w:pPr>
            <w:r w:rsidRPr="00EA0DC7">
              <w:rPr>
                <w:rFonts w:eastAsiaTheme="minorHAnsi"/>
                <w:sz w:val="24"/>
                <w:szCs w:val="24"/>
              </w:rPr>
              <w:t>89,8</w:t>
            </w:r>
          </w:p>
        </w:tc>
        <w:tc>
          <w:tcPr>
            <w:tcW w:w="1134" w:type="dxa"/>
          </w:tcPr>
          <w:p w:rsidR="00EA0DC7" w:rsidRPr="00EA0DC7" w:rsidRDefault="00EA0DC7" w:rsidP="00EA0DC7">
            <w:pPr>
              <w:widowControl/>
              <w:autoSpaceDE/>
              <w:autoSpaceDN/>
              <w:jc w:val="center"/>
              <w:rPr>
                <w:rFonts w:eastAsiaTheme="minorHAnsi"/>
                <w:sz w:val="24"/>
                <w:szCs w:val="24"/>
              </w:rPr>
            </w:pPr>
            <w:r w:rsidRPr="00EA0DC7">
              <w:rPr>
                <w:rFonts w:eastAsiaTheme="minorHAnsi"/>
                <w:sz w:val="24"/>
                <w:szCs w:val="24"/>
              </w:rPr>
              <w:t>89,5</w:t>
            </w:r>
          </w:p>
        </w:tc>
        <w:tc>
          <w:tcPr>
            <w:tcW w:w="992" w:type="dxa"/>
          </w:tcPr>
          <w:p w:rsidR="00EA0DC7" w:rsidRPr="00EA0DC7" w:rsidRDefault="00EA0DC7" w:rsidP="00EA0DC7">
            <w:pPr>
              <w:widowControl/>
              <w:autoSpaceDE/>
              <w:autoSpaceDN/>
              <w:jc w:val="center"/>
              <w:rPr>
                <w:rFonts w:eastAsiaTheme="minorHAnsi"/>
                <w:sz w:val="24"/>
                <w:szCs w:val="24"/>
              </w:rPr>
            </w:pPr>
            <w:r w:rsidRPr="00EA0DC7">
              <w:rPr>
                <w:rFonts w:eastAsiaTheme="minorHAnsi"/>
                <w:sz w:val="24"/>
                <w:szCs w:val="24"/>
              </w:rPr>
              <w:t>91,5</w:t>
            </w:r>
          </w:p>
        </w:tc>
        <w:tc>
          <w:tcPr>
            <w:tcW w:w="992" w:type="dxa"/>
          </w:tcPr>
          <w:p w:rsidR="00EA0DC7" w:rsidRPr="00EA0DC7" w:rsidRDefault="00EA0DC7" w:rsidP="00EA0DC7">
            <w:pPr>
              <w:widowControl/>
              <w:autoSpaceDE/>
              <w:autoSpaceDN/>
              <w:jc w:val="center"/>
              <w:rPr>
                <w:rFonts w:eastAsiaTheme="minorHAnsi"/>
                <w:sz w:val="24"/>
                <w:szCs w:val="24"/>
              </w:rPr>
            </w:pPr>
            <w:r w:rsidRPr="00EA0DC7">
              <w:rPr>
                <w:rFonts w:eastAsiaTheme="minorHAnsi"/>
                <w:sz w:val="24"/>
                <w:szCs w:val="24"/>
              </w:rPr>
              <w:t>90,5</w:t>
            </w:r>
          </w:p>
        </w:tc>
      </w:tr>
    </w:tbl>
    <w:p w:rsidR="00F203C2" w:rsidRDefault="00F203C2" w:rsidP="00F203C2">
      <w:pPr>
        <w:pStyle w:val="Brdtext"/>
        <w:spacing w:before="7"/>
        <w:ind w:left="0"/>
        <w:rPr>
          <w:sz w:val="28"/>
        </w:rPr>
      </w:pPr>
    </w:p>
    <w:p w:rsidR="002779E4" w:rsidRPr="00F37E8B" w:rsidRDefault="002779E4" w:rsidP="00F203C2">
      <w:pPr>
        <w:pStyle w:val="Brdtext"/>
        <w:spacing w:before="7"/>
        <w:ind w:left="0"/>
        <w:rPr>
          <w:sz w:val="28"/>
        </w:rPr>
      </w:pPr>
    </w:p>
    <w:p w:rsidR="00F203C2" w:rsidRPr="00F37E8B" w:rsidRDefault="00F203C2" w:rsidP="00F203C2">
      <w:pPr>
        <w:pStyle w:val="Rubrik2"/>
        <w:spacing w:before="1"/>
        <w:ind w:left="0"/>
        <w:rPr>
          <w:rFonts w:ascii="Verdana"/>
        </w:rPr>
      </w:pPr>
      <w:bookmarkStart w:id="13" w:name="_Toc525630738"/>
      <w:r w:rsidRPr="00F37E8B">
        <w:rPr>
          <w:rFonts w:ascii="Verdana"/>
        </w:rPr>
        <w:t>Resultat i grundskolan</w:t>
      </w:r>
      <w:bookmarkEnd w:id="13"/>
    </w:p>
    <w:p w:rsidR="00F203C2" w:rsidRPr="00635AA7" w:rsidRDefault="00F203C2" w:rsidP="00F203C2">
      <w:pPr>
        <w:spacing w:before="126" w:after="58"/>
        <w:ind w:left="284"/>
        <w:rPr>
          <w:b/>
          <w:sz w:val="24"/>
        </w:rPr>
      </w:pPr>
      <w:r w:rsidRPr="00635AA7">
        <w:rPr>
          <w:b/>
          <w:sz w:val="24"/>
        </w:rPr>
        <w:t>Elever i årskurs 9, meritvärde, alla kommunala skolor</w:t>
      </w:r>
    </w:p>
    <w:tbl>
      <w:tblPr>
        <w:tblStyle w:val="TableNormal"/>
        <w:tblW w:w="9212" w:type="dxa"/>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1347"/>
        <w:gridCol w:w="1346"/>
        <w:gridCol w:w="1205"/>
        <w:gridCol w:w="1205"/>
        <w:gridCol w:w="1222"/>
        <w:gridCol w:w="1219"/>
      </w:tblGrid>
      <w:tr w:rsidR="00527D22" w:rsidRPr="00635AA7" w:rsidTr="008E281E">
        <w:trPr>
          <w:trHeight w:hRule="exact" w:val="672"/>
        </w:trPr>
        <w:tc>
          <w:tcPr>
            <w:tcW w:w="1668" w:type="dxa"/>
            <w:vMerge w:val="restart"/>
          </w:tcPr>
          <w:p w:rsidR="00527D22" w:rsidRPr="00635AA7" w:rsidRDefault="00527D22" w:rsidP="0056669C">
            <w:pPr>
              <w:rPr>
                <w:b/>
                <w:lang w:val="sv-SE"/>
              </w:rPr>
            </w:pPr>
          </w:p>
        </w:tc>
        <w:tc>
          <w:tcPr>
            <w:tcW w:w="2693" w:type="dxa"/>
            <w:gridSpan w:val="2"/>
          </w:tcPr>
          <w:p w:rsidR="00527D22" w:rsidRPr="00635AA7" w:rsidRDefault="00527D22" w:rsidP="00635AA7">
            <w:pPr>
              <w:jc w:val="center"/>
              <w:rPr>
                <w:b/>
                <w:sz w:val="24"/>
                <w:szCs w:val="24"/>
                <w:lang w:val="sv-SE"/>
              </w:rPr>
            </w:pPr>
            <w:r w:rsidRPr="00635AA7">
              <w:rPr>
                <w:b/>
                <w:sz w:val="24"/>
                <w:szCs w:val="24"/>
                <w:lang w:val="sv-SE"/>
              </w:rPr>
              <w:t>Meritvärde alla elever</w:t>
            </w:r>
          </w:p>
        </w:tc>
        <w:tc>
          <w:tcPr>
            <w:tcW w:w="2410" w:type="dxa"/>
            <w:gridSpan w:val="2"/>
          </w:tcPr>
          <w:p w:rsidR="00527D22" w:rsidRPr="00635AA7" w:rsidRDefault="00527D22" w:rsidP="00635AA7">
            <w:pPr>
              <w:jc w:val="center"/>
              <w:rPr>
                <w:b/>
                <w:sz w:val="24"/>
                <w:szCs w:val="24"/>
                <w:lang w:val="sv-SE"/>
              </w:rPr>
            </w:pPr>
            <w:r w:rsidRPr="00635AA7">
              <w:rPr>
                <w:b/>
                <w:sz w:val="24"/>
                <w:szCs w:val="24"/>
                <w:lang w:val="sv-SE"/>
              </w:rPr>
              <w:t>Meritvärde flickor</w:t>
            </w:r>
          </w:p>
        </w:tc>
        <w:tc>
          <w:tcPr>
            <w:tcW w:w="2441" w:type="dxa"/>
            <w:gridSpan w:val="2"/>
          </w:tcPr>
          <w:p w:rsidR="00527D22" w:rsidRPr="00635AA7" w:rsidRDefault="00527D22" w:rsidP="00635AA7">
            <w:pPr>
              <w:jc w:val="center"/>
              <w:rPr>
                <w:b/>
                <w:sz w:val="24"/>
                <w:szCs w:val="24"/>
                <w:lang w:val="sv-SE"/>
              </w:rPr>
            </w:pPr>
            <w:r w:rsidRPr="00635AA7">
              <w:rPr>
                <w:b/>
                <w:sz w:val="24"/>
                <w:szCs w:val="24"/>
                <w:lang w:val="sv-SE"/>
              </w:rPr>
              <w:t>Meritvärde pojkar</w:t>
            </w:r>
          </w:p>
        </w:tc>
      </w:tr>
      <w:tr w:rsidR="00527D22" w:rsidRPr="00635AA7" w:rsidTr="008E281E">
        <w:trPr>
          <w:trHeight w:hRule="exact" w:val="343"/>
        </w:trPr>
        <w:tc>
          <w:tcPr>
            <w:tcW w:w="1668" w:type="dxa"/>
            <w:vMerge/>
          </w:tcPr>
          <w:p w:rsidR="00527D22" w:rsidRPr="00635AA7" w:rsidRDefault="00527D22" w:rsidP="0056669C">
            <w:pPr>
              <w:rPr>
                <w:lang w:val="sv-SE"/>
              </w:rPr>
            </w:pPr>
          </w:p>
        </w:tc>
        <w:tc>
          <w:tcPr>
            <w:tcW w:w="1347" w:type="dxa"/>
          </w:tcPr>
          <w:p w:rsidR="00527D22" w:rsidRPr="00635AA7" w:rsidRDefault="00527D22" w:rsidP="002D1DA3">
            <w:pPr>
              <w:jc w:val="center"/>
              <w:rPr>
                <w:sz w:val="24"/>
                <w:szCs w:val="24"/>
                <w:lang w:val="sv-SE"/>
              </w:rPr>
            </w:pPr>
            <w:r w:rsidRPr="00635AA7">
              <w:rPr>
                <w:sz w:val="24"/>
                <w:szCs w:val="24"/>
                <w:lang w:val="sv-SE"/>
              </w:rPr>
              <w:t>16 ämnen</w:t>
            </w:r>
          </w:p>
        </w:tc>
        <w:tc>
          <w:tcPr>
            <w:tcW w:w="1346" w:type="dxa"/>
          </w:tcPr>
          <w:p w:rsidR="00527D22" w:rsidRPr="00635AA7" w:rsidRDefault="00527D22" w:rsidP="002D1DA3">
            <w:pPr>
              <w:jc w:val="center"/>
              <w:rPr>
                <w:sz w:val="24"/>
                <w:szCs w:val="24"/>
                <w:lang w:val="sv-SE"/>
              </w:rPr>
            </w:pPr>
            <w:r w:rsidRPr="00635AA7">
              <w:rPr>
                <w:sz w:val="24"/>
                <w:szCs w:val="24"/>
                <w:lang w:val="sv-SE"/>
              </w:rPr>
              <w:t>17 ämnen</w:t>
            </w:r>
          </w:p>
        </w:tc>
        <w:tc>
          <w:tcPr>
            <w:tcW w:w="1205" w:type="dxa"/>
          </w:tcPr>
          <w:p w:rsidR="00527D22" w:rsidRPr="00635AA7" w:rsidRDefault="00527D22" w:rsidP="002D1DA3">
            <w:pPr>
              <w:jc w:val="center"/>
              <w:rPr>
                <w:sz w:val="24"/>
                <w:szCs w:val="24"/>
                <w:lang w:val="sv-SE"/>
              </w:rPr>
            </w:pPr>
            <w:r w:rsidRPr="00635AA7">
              <w:rPr>
                <w:sz w:val="24"/>
                <w:szCs w:val="24"/>
                <w:lang w:val="sv-SE"/>
              </w:rPr>
              <w:t>16 ämnen</w:t>
            </w:r>
          </w:p>
        </w:tc>
        <w:tc>
          <w:tcPr>
            <w:tcW w:w="1205" w:type="dxa"/>
          </w:tcPr>
          <w:p w:rsidR="00527D22" w:rsidRPr="00635AA7" w:rsidRDefault="00527D22" w:rsidP="002D1DA3">
            <w:pPr>
              <w:pStyle w:val="TableParagraph"/>
              <w:spacing w:line="270" w:lineRule="exact"/>
              <w:ind w:left="108" w:right="106"/>
              <w:jc w:val="center"/>
              <w:rPr>
                <w:rFonts w:ascii="Times New Roman" w:hAnsi="Times New Roman"/>
                <w:sz w:val="24"/>
                <w:szCs w:val="24"/>
                <w:lang w:val="sv-SE"/>
              </w:rPr>
            </w:pPr>
            <w:r w:rsidRPr="00635AA7">
              <w:rPr>
                <w:rFonts w:ascii="Times New Roman" w:hAnsi="Times New Roman"/>
                <w:sz w:val="24"/>
                <w:szCs w:val="24"/>
                <w:lang w:val="sv-SE"/>
              </w:rPr>
              <w:t>17 ämnen</w:t>
            </w:r>
          </w:p>
        </w:tc>
        <w:tc>
          <w:tcPr>
            <w:tcW w:w="1222" w:type="dxa"/>
          </w:tcPr>
          <w:p w:rsidR="00527D22" w:rsidRPr="00635AA7" w:rsidRDefault="00527D22" w:rsidP="002D1DA3">
            <w:pPr>
              <w:pStyle w:val="TableParagraph"/>
              <w:spacing w:line="270" w:lineRule="exact"/>
              <w:ind w:left="116" w:right="116"/>
              <w:jc w:val="center"/>
              <w:rPr>
                <w:rFonts w:ascii="Times New Roman" w:hAnsi="Times New Roman"/>
                <w:sz w:val="24"/>
                <w:szCs w:val="24"/>
                <w:lang w:val="sv-SE"/>
              </w:rPr>
            </w:pPr>
            <w:r w:rsidRPr="00635AA7">
              <w:rPr>
                <w:rFonts w:ascii="Times New Roman" w:hAnsi="Times New Roman"/>
                <w:sz w:val="24"/>
                <w:szCs w:val="24"/>
                <w:lang w:val="sv-SE"/>
              </w:rPr>
              <w:t>16 ämnen</w:t>
            </w:r>
          </w:p>
        </w:tc>
        <w:tc>
          <w:tcPr>
            <w:tcW w:w="1219" w:type="dxa"/>
          </w:tcPr>
          <w:p w:rsidR="00527D22" w:rsidRPr="00635AA7" w:rsidRDefault="00527D22" w:rsidP="002D1DA3">
            <w:pPr>
              <w:pStyle w:val="TableParagraph"/>
              <w:spacing w:line="270" w:lineRule="exact"/>
              <w:ind w:left="114" w:right="115"/>
              <w:jc w:val="center"/>
              <w:rPr>
                <w:rFonts w:ascii="Times New Roman" w:hAnsi="Times New Roman"/>
                <w:sz w:val="24"/>
                <w:szCs w:val="24"/>
                <w:lang w:val="sv-SE"/>
              </w:rPr>
            </w:pPr>
            <w:r w:rsidRPr="00635AA7">
              <w:rPr>
                <w:rFonts w:ascii="Times New Roman" w:hAnsi="Times New Roman"/>
                <w:sz w:val="24"/>
                <w:szCs w:val="24"/>
                <w:lang w:val="sv-SE"/>
              </w:rPr>
              <w:t>17 ämnen</w:t>
            </w:r>
          </w:p>
        </w:tc>
      </w:tr>
      <w:tr w:rsidR="008E281E" w:rsidRPr="00635AA7" w:rsidTr="008E281E">
        <w:trPr>
          <w:trHeight w:hRule="exact" w:val="341"/>
        </w:trPr>
        <w:tc>
          <w:tcPr>
            <w:tcW w:w="1668" w:type="dxa"/>
          </w:tcPr>
          <w:p w:rsidR="008E281E" w:rsidRPr="00635AA7" w:rsidRDefault="008E281E" w:rsidP="0056669C">
            <w:pPr>
              <w:rPr>
                <w:b/>
                <w:sz w:val="24"/>
                <w:lang w:val="sv-SE"/>
              </w:rPr>
            </w:pPr>
            <w:r w:rsidRPr="00635AA7">
              <w:rPr>
                <w:b/>
                <w:sz w:val="24"/>
                <w:lang w:val="sv-SE"/>
              </w:rPr>
              <w:t>2011</w:t>
            </w:r>
          </w:p>
        </w:tc>
        <w:tc>
          <w:tcPr>
            <w:tcW w:w="1347" w:type="dxa"/>
          </w:tcPr>
          <w:p w:rsidR="008E281E" w:rsidRPr="00635AA7" w:rsidRDefault="008E281E" w:rsidP="002D1DA3">
            <w:pPr>
              <w:jc w:val="center"/>
              <w:rPr>
                <w:sz w:val="24"/>
                <w:szCs w:val="24"/>
                <w:lang w:val="sv-SE"/>
              </w:rPr>
            </w:pPr>
            <w:r w:rsidRPr="00635AA7">
              <w:rPr>
                <w:sz w:val="24"/>
                <w:szCs w:val="24"/>
                <w:lang w:val="sv-SE"/>
              </w:rPr>
              <w:t>192</w:t>
            </w:r>
          </w:p>
        </w:tc>
        <w:tc>
          <w:tcPr>
            <w:tcW w:w="1346" w:type="dxa"/>
          </w:tcPr>
          <w:p w:rsidR="008E281E" w:rsidRPr="00635AA7" w:rsidRDefault="008E281E" w:rsidP="002D1DA3">
            <w:pPr>
              <w:jc w:val="center"/>
              <w:rPr>
                <w:sz w:val="24"/>
                <w:szCs w:val="24"/>
                <w:lang w:val="sv-SE"/>
              </w:rPr>
            </w:pPr>
          </w:p>
        </w:tc>
        <w:tc>
          <w:tcPr>
            <w:tcW w:w="1205" w:type="dxa"/>
          </w:tcPr>
          <w:p w:rsidR="008E281E" w:rsidRPr="00635AA7" w:rsidRDefault="008E281E" w:rsidP="002D1DA3">
            <w:pPr>
              <w:jc w:val="center"/>
              <w:rPr>
                <w:sz w:val="24"/>
                <w:szCs w:val="24"/>
                <w:lang w:val="sv-SE"/>
              </w:rPr>
            </w:pPr>
            <w:r w:rsidRPr="00635AA7">
              <w:rPr>
                <w:sz w:val="24"/>
                <w:szCs w:val="24"/>
                <w:lang w:val="sv-SE"/>
              </w:rPr>
              <w:t>202</w:t>
            </w:r>
          </w:p>
        </w:tc>
        <w:tc>
          <w:tcPr>
            <w:tcW w:w="1205" w:type="dxa"/>
          </w:tcPr>
          <w:p w:rsidR="008E281E" w:rsidRPr="00635AA7" w:rsidRDefault="008E281E" w:rsidP="002D1DA3">
            <w:pPr>
              <w:jc w:val="center"/>
              <w:rPr>
                <w:sz w:val="24"/>
                <w:szCs w:val="24"/>
                <w:lang w:val="sv-SE"/>
              </w:rPr>
            </w:pPr>
          </w:p>
        </w:tc>
        <w:tc>
          <w:tcPr>
            <w:tcW w:w="1222" w:type="dxa"/>
          </w:tcPr>
          <w:p w:rsidR="008E281E" w:rsidRPr="00635AA7" w:rsidRDefault="008E281E" w:rsidP="002D1DA3">
            <w:pPr>
              <w:pStyle w:val="TableParagraph"/>
              <w:ind w:left="116" w:right="115"/>
              <w:jc w:val="center"/>
              <w:rPr>
                <w:rFonts w:ascii="Times New Roman"/>
                <w:sz w:val="24"/>
                <w:szCs w:val="24"/>
                <w:lang w:val="sv-SE"/>
              </w:rPr>
            </w:pPr>
            <w:r w:rsidRPr="00635AA7">
              <w:rPr>
                <w:rFonts w:ascii="Times New Roman"/>
                <w:sz w:val="24"/>
                <w:szCs w:val="24"/>
                <w:lang w:val="sv-SE"/>
              </w:rPr>
              <w:t>184</w:t>
            </w:r>
          </w:p>
        </w:tc>
        <w:tc>
          <w:tcPr>
            <w:tcW w:w="1219" w:type="dxa"/>
          </w:tcPr>
          <w:p w:rsidR="008E281E" w:rsidRPr="00635AA7" w:rsidRDefault="008E281E" w:rsidP="002D1DA3">
            <w:pPr>
              <w:jc w:val="center"/>
              <w:rPr>
                <w:sz w:val="24"/>
                <w:szCs w:val="24"/>
                <w:lang w:val="sv-SE"/>
              </w:rPr>
            </w:pPr>
          </w:p>
        </w:tc>
      </w:tr>
      <w:tr w:rsidR="008E281E" w:rsidRPr="00635AA7" w:rsidTr="008E281E">
        <w:trPr>
          <w:trHeight w:hRule="exact" w:val="341"/>
        </w:trPr>
        <w:tc>
          <w:tcPr>
            <w:tcW w:w="1668" w:type="dxa"/>
          </w:tcPr>
          <w:p w:rsidR="008E281E" w:rsidRPr="00635AA7" w:rsidRDefault="008E281E" w:rsidP="0056669C">
            <w:pPr>
              <w:rPr>
                <w:b/>
                <w:sz w:val="24"/>
                <w:lang w:val="sv-SE"/>
              </w:rPr>
            </w:pPr>
            <w:r w:rsidRPr="00635AA7">
              <w:rPr>
                <w:b/>
                <w:sz w:val="24"/>
                <w:lang w:val="sv-SE"/>
              </w:rPr>
              <w:t>2012</w:t>
            </w:r>
          </w:p>
        </w:tc>
        <w:tc>
          <w:tcPr>
            <w:tcW w:w="1347" w:type="dxa"/>
          </w:tcPr>
          <w:p w:rsidR="008E281E" w:rsidRPr="00635AA7" w:rsidRDefault="008E281E" w:rsidP="002D1DA3">
            <w:pPr>
              <w:jc w:val="center"/>
              <w:rPr>
                <w:sz w:val="24"/>
                <w:szCs w:val="24"/>
                <w:lang w:val="sv-SE"/>
              </w:rPr>
            </w:pPr>
            <w:r w:rsidRPr="00635AA7">
              <w:rPr>
                <w:sz w:val="24"/>
                <w:szCs w:val="24"/>
                <w:lang w:val="sv-SE"/>
              </w:rPr>
              <w:t>198</w:t>
            </w:r>
          </w:p>
        </w:tc>
        <w:tc>
          <w:tcPr>
            <w:tcW w:w="1346" w:type="dxa"/>
          </w:tcPr>
          <w:p w:rsidR="008E281E" w:rsidRPr="00635AA7" w:rsidRDefault="008E281E" w:rsidP="002D1DA3">
            <w:pPr>
              <w:jc w:val="center"/>
              <w:rPr>
                <w:sz w:val="24"/>
                <w:szCs w:val="24"/>
                <w:lang w:val="sv-SE"/>
              </w:rPr>
            </w:pPr>
          </w:p>
        </w:tc>
        <w:tc>
          <w:tcPr>
            <w:tcW w:w="1205" w:type="dxa"/>
          </w:tcPr>
          <w:p w:rsidR="008E281E" w:rsidRPr="00635AA7" w:rsidRDefault="008E281E" w:rsidP="002D1DA3">
            <w:pPr>
              <w:jc w:val="center"/>
              <w:rPr>
                <w:sz w:val="24"/>
                <w:szCs w:val="24"/>
                <w:lang w:val="sv-SE"/>
              </w:rPr>
            </w:pPr>
            <w:r w:rsidRPr="00635AA7">
              <w:rPr>
                <w:sz w:val="24"/>
                <w:szCs w:val="24"/>
                <w:lang w:val="sv-SE"/>
              </w:rPr>
              <w:t>211</w:t>
            </w:r>
          </w:p>
        </w:tc>
        <w:tc>
          <w:tcPr>
            <w:tcW w:w="1205" w:type="dxa"/>
          </w:tcPr>
          <w:p w:rsidR="008E281E" w:rsidRPr="00635AA7" w:rsidRDefault="008E281E" w:rsidP="002D1DA3">
            <w:pPr>
              <w:jc w:val="center"/>
              <w:rPr>
                <w:sz w:val="24"/>
                <w:szCs w:val="24"/>
                <w:lang w:val="sv-SE"/>
              </w:rPr>
            </w:pPr>
          </w:p>
        </w:tc>
        <w:tc>
          <w:tcPr>
            <w:tcW w:w="1222" w:type="dxa"/>
          </w:tcPr>
          <w:p w:rsidR="008E281E" w:rsidRPr="00635AA7" w:rsidRDefault="008E281E" w:rsidP="002D1DA3">
            <w:pPr>
              <w:pStyle w:val="TableParagraph"/>
              <w:ind w:left="116" w:right="115"/>
              <w:jc w:val="center"/>
              <w:rPr>
                <w:rFonts w:ascii="Times New Roman"/>
                <w:sz w:val="24"/>
                <w:szCs w:val="24"/>
                <w:lang w:val="sv-SE"/>
              </w:rPr>
            </w:pPr>
            <w:r w:rsidRPr="00635AA7">
              <w:rPr>
                <w:rFonts w:ascii="Times New Roman"/>
                <w:sz w:val="24"/>
                <w:szCs w:val="24"/>
                <w:lang w:val="sv-SE"/>
              </w:rPr>
              <w:t>184</w:t>
            </w:r>
          </w:p>
        </w:tc>
        <w:tc>
          <w:tcPr>
            <w:tcW w:w="1219" w:type="dxa"/>
          </w:tcPr>
          <w:p w:rsidR="008E281E" w:rsidRPr="00635AA7" w:rsidRDefault="008E281E" w:rsidP="002D1DA3">
            <w:pPr>
              <w:jc w:val="center"/>
              <w:rPr>
                <w:sz w:val="24"/>
                <w:szCs w:val="24"/>
                <w:lang w:val="sv-SE"/>
              </w:rPr>
            </w:pPr>
          </w:p>
        </w:tc>
      </w:tr>
      <w:tr w:rsidR="008E281E" w:rsidRPr="00635AA7" w:rsidTr="008E281E">
        <w:trPr>
          <w:trHeight w:hRule="exact" w:val="341"/>
        </w:trPr>
        <w:tc>
          <w:tcPr>
            <w:tcW w:w="1668" w:type="dxa"/>
          </w:tcPr>
          <w:p w:rsidR="008E281E" w:rsidRPr="00635AA7" w:rsidRDefault="008E281E" w:rsidP="0056669C">
            <w:pPr>
              <w:rPr>
                <w:b/>
                <w:sz w:val="24"/>
                <w:lang w:val="sv-SE"/>
              </w:rPr>
            </w:pPr>
            <w:r w:rsidRPr="00635AA7">
              <w:rPr>
                <w:b/>
                <w:sz w:val="24"/>
                <w:lang w:val="sv-SE"/>
              </w:rPr>
              <w:t>2013</w:t>
            </w:r>
          </w:p>
        </w:tc>
        <w:tc>
          <w:tcPr>
            <w:tcW w:w="1347" w:type="dxa"/>
          </w:tcPr>
          <w:p w:rsidR="008E281E" w:rsidRPr="00635AA7" w:rsidRDefault="008E281E" w:rsidP="002D1DA3">
            <w:pPr>
              <w:jc w:val="center"/>
              <w:rPr>
                <w:sz w:val="24"/>
                <w:szCs w:val="24"/>
                <w:lang w:val="sv-SE"/>
              </w:rPr>
            </w:pPr>
            <w:r w:rsidRPr="00635AA7">
              <w:rPr>
                <w:sz w:val="24"/>
                <w:szCs w:val="24"/>
                <w:lang w:val="sv-SE"/>
              </w:rPr>
              <w:t>199</w:t>
            </w:r>
          </w:p>
        </w:tc>
        <w:tc>
          <w:tcPr>
            <w:tcW w:w="1346" w:type="dxa"/>
          </w:tcPr>
          <w:p w:rsidR="008E281E" w:rsidRPr="00635AA7" w:rsidRDefault="008E281E" w:rsidP="002D1DA3">
            <w:pPr>
              <w:jc w:val="center"/>
              <w:rPr>
                <w:sz w:val="24"/>
                <w:szCs w:val="24"/>
                <w:lang w:val="sv-SE"/>
              </w:rPr>
            </w:pPr>
            <w:r w:rsidRPr="00635AA7">
              <w:rPr>
                <w:sz w:val="24"/>
                <w:szCs w:val="24"/>
                <w:lang w:val="sv-SE"/>
              </w:rPr>
              <w:t>205</w:t>
            </w:r>
          </w:p>
        </w:tc>
        <w:tc>
          <w:tcPr>
            <w:tcW w:w="1205" w:type="dxa"/>
          </w:tcPr>
          <w:p w:rsidR="008E281E" w:rsidRPr="00635AA7" w:rsidRDefault="008E281E" w:rsidP="002D1DA3">
            <w:pPr>
              <w:jc w:val="center"/>
              <w:rPr>
                <w:sz w:val="24"/>
                <w:szCs w:val="24"/>
                <w:lang w:val="sv-SE"/>
              </w:rPr>
            </w:pPr>
            <w:r w:rsidRPr="00635AA7">
              <w:rPr>
                <w:sz w:val="24"/>
                <w:szCs w:val="24"/>
                <w:lang w:val="sv-SE"/>
              </w:rPr>
              <w:t>211</w:t>
            </w:r>
          </w:p>
        </w:tc>
        <w:tc>
          <w:tcPr>
            <w:tcW w:w="1205" w:type="dxa"/>
          </w:tcPr>
          <w:p w:rsidR="008E281E" w:rsidRPr="00635AA7" w:rsidRDefault="008E281E" w:rsidP="002D1DA3">
            <w:pPr>
              <w:pStyle w:val="TableParagraph"/>
              <w:ind w:left="108" w:right="104"/>
              <w:jc w:val="center"/>
              <w:rPr>
                <w:rFonts w:ascii="Times New Roman"/>
                <w:sz w:val="24"/>
                <w:szCs w:val="24"/>
                <w:lang w:val="sv-SE"/>
              </w:rPr>
            </w:pPr>
            <w:r w:rsidRPr="00635AA7">
              <w:rPr>
                <w:rFonts w:ascii="Times New Roman"/>
                <w:sz w:val="24"/>
                <w:szCs w:val="24"/>
                <w:lang w:val="sv-SE"/>
              </w:rPr>
              <w:t>218</w:t>
            </w:r>
          </w:p>
        </w:tc>
        <w:tc>
          <w:tcPr>
            <w:tcW w:w="1222" w:type="dxa"/>
          </w:tcPr>
          <w:p w:rsidR="008E281E" w:rsidRPr="00635AA7" w:rsidRDefault="008E281E" w:rsidP="002D1DA3">
            <w:pPr>
              <w:pStyle w:val="TableParagraph"/>
              <w:ind w:left="116" w:right="115"/>
              <w:jc w:val="center"/>
              <w:rPr>
                <w:rFonts w:ascii="Times New Roman"/>
                <w:sz w:val="24"/>
                <w:szCs w:val="24"/>
                <w:lang w:val="sv-SE"/>
              </w:rPr>
            </w:pPr>
            <w:r w:rsidRPr="00635AA7">
              <w:rPr>
                <w:rFonts w:ascii="Times New Roman"/>
                <w:sz w:val="24"/>
                <w:szCs w:val="24"/>
                <w:lang w:val="sv-SE"/>
              </w:rPr>
              <w:t>188</w:t>
            </w:r>
          </w:p>
        </w:tc>
        <w:tc>
          <w:tcPr>
            <w:tcW w:w="1219" w:type="dxa"/>
          </w:tcPr>
          <w:p w:rsidR="008E281E" w:rsidRPr="00635AA7" w:rsidRDefault="008E281E" w:rsidP="002D1DA3">
            <w:pPr>
              <w:pStyle w:val="TableParagraph"/>
              <w:ind w:left="114" w:right="114"/>
              <w:jc w:val="center"/>
              <w:rPr>
                <w:rFonts w:ascii="Times New Roman"/>
                <w:sz w:val="24"/>
                <w:szCs w:val="24"/>
                <w:lang w:val="sv-SE"/>
              </w:rPr>
            </w:pPr>
            <w:r w:rsidRPr="00635AA7">
              <w:rPr>
                <w:rFonts w:ascii="Times New Roman"/>
                <w:sz w:val="24"/>
                <w:szCs w:val="24"/>
                <w:lang w:val="sv-SE"/>
              </w:rPr>
              <w:t>194</w:t>
            </w:r>
          </w:p>
        </w:tc>
      </w:tr>
      <w:tr w:rsidR="008E281E" w:rsidRPr="00635AA7" w:rsidTr="008E281E">
        <w:trPr>
          <w:trHeight w:hRule="exact" w:val="341"/>
        </w:trPr>
        <w:tc>
          <w:tcPr>
            <w:tcW w:w="1668" w:type="dxa"/>
          </w:tcPr>
          <w:p w:rsidR="008E281E" w:rsidRPr="00635AA7" w:rsidRDefault="008E281E" w:rsidP="0056669C">
            <w:pPr>
              <w:rPr>
                <w:b/>
                <w:sz w:val="24"/>
                <w:lang w:val="sv-SE"/>
              </w:rPr>
            </w:pPr>
            <w:r w:rsidRPr="00635AA7">
              <w:rPr>
                <w:b/>
                <w:sz w:val="24"/>
                <w:lang w:val="sv-SE"/>
              </w:rPr>
              <w:t>2014</w:t>
            </w:r>
          </w:p>
        </w:tc>
        <w:tc>
          <w:tcPr>
            <w:tcW w:w="1347" w:type="dxa"/>
          </w:tcPr>
          <w:p w:rsidR="008E281E" w:rsidRPr="00635AA7" w:rsidRDefault="008E281E" w:rsidP="002D1DA3">
            <w:pPr>
              <w:jc w:val="center"/>
              <w:rPr>
                <w:sz w:val="24"/>
                <w:szCs w:val="24"/>
                <w:lang w:val="sv-SE"/>
              </w:rPr>
            </w:pPr>
            <w:r w:rsidRPr="00635AA7">
              <w:rPr>
                <w:sz w:val="24"/>
                <w:szCs w:val="24"/>
                <w:lang w:val="sv-SE"/>
              </w:rPr>
              <w:t>204</w:t>
            </w:r>
          </w:p>
        </w:tc>
        <w:tc>
          <w:tcPr>
            <w:tcW w:w="1346" w:type="dxa"/>
          </w:tcPr>
          <w:p w:rsidR="008E281E" w:rsidRPr="00635AA7" w:rsidRDefault="008E281E" w:rsidP="002D1DA3">
            <w:pPr>
              <w:jc w:val="center"/>
              <w:rPr>
                <w:sz w:val="24"/>
                <w:szCs w:val="24"/>
                <w:lang w:val="sv-SE"/>
              </w:rPr>
            </w:pPr>
            <w:r w:rsidRPr="00635AA7">
              <w:rPr>
                <w:sz w:val="24"/>
                <w:szCs w:val="24"/>
                <w:lang w:val="sv-SE"/>
              </w:rPr>
              <w:t>211</w:t>
            </w:r>
          </w:p>
        </w:tc>
        <w:tc>
          <w:tcPr>
            <w:tcW w:w="1205" w:type="dxa"/>
          </w:tcPr>
          <w:p w:rsidR="008E281E" w:rsidRPr="00635AA7" w:rsidRDefault="008E281E" w:rsidP="002D1DA3">
            <w:pPr>
              <w:jc w:val="center"/>
              <w:rPr>
                <w:sz w:val="24"/>
                <w:szCs w:val="24"/>
                <w:lang w:val="sv-SE"/>
              </w:rPr>
            </w:pPr>
            <w:r w:rsidRPr="00635AA7">
              <w:rPr>
                <w:sz w:val="24"/>
                <w:szCs w:val="24"/>
                <w:lang w:val="sv-SE"/>
              </w:rPr>
              <w:t>214</w:t>
            </w:r>
          </w:p>
        </w:tc>
        <w:tc>
          <w:tcPr>
            <w:tcW w:w="1205" w:type="dxa"/>
          </w:tcPr>
          <w:p w:rsidR="008E281E" w:rsidRPr="00635AA7" w:rsidRDefault="008E281E" w:rsidP="002D1DA3">
            <w:pPr>
              <w:pStyle w:val="TableParagraph"/>
              <w:ind w:left="108" w:right="104"/>
              <w:jc w:val="center"/>
              <w:rPr>
                <w:rFonts w:ascii="Times New Roman"/>
                <w:sz w:val="24"/>
                <w:szCs w:val="24"/>
                <w:lang w:val="sv-SE"/>
              </w:rPr>
            </w:pPr>
            <w:r w:rsidRPr="00635AA7">
              <w:rPr>
                <w:rFonts w:ascii="Times New Roman"/>
                <w:sz w:val="24"/>
                <w:szCs w:val="24"/>
                <w:lang w:val="sv-SE"/>
              </w:rPr>
              <w:t>222</w:t>
            </w:r>
          </w:p>
        </w:tc>
        <w:tc>
          <w:tcPr>
            <w:tcW w:w="1222" w:type="dxa"/>
          </w:tcPr>
          <w:p w:rsidR="008E281E" w:rsidRPr="00635AA7" w:rsidRDefault="008E281E" w:rsidP="002D1DA3">
            <w:pPr>
              <w:pStyle w:val="TableParagraph"/>
              <w:ind w:left="116" w:right="115"/>
              <w:jc w:val="center"/>
              <w:rPr>
                <w:rFonts w:ascii="Times New Roman"/>
                <w:sz w:val="24"/>
                <w:szCs w:val="24"/>
                <w:lang w:val="sv-SE"/>
              </w:rPr>
            </w:pPr>
            <w:r w:rsidRPr="00635AA7">
              <w:rPr>
                <w:rFonts w:ascii="Times New Roman"/>
                <w:sz w:val="24"/>
                <w:szCs w:val="24"/>
                <w:lang w:val="sv-SE"/>
              </w:rPr>
              <w:t>196</w:t>
            </w:r>
          </w:p>
        </w:tc>
        <w:tc>
          <w:tcPr>
            <w:tcW w:w="1219" w:type="dxa"/>
          </w:tcPr>
          <w:p w:rsidR="008E281E" w:rsidRPr="00635AA7" w:rsidRDefault="008E281E" w:rsidP="002D1DA3">
            <w:pPr>
              <w:pStyle w:val="TableParagraph"/>
              <w:ind w:left="114" w:right="114"/>
              <w:jc w:val="center"/>
              <w:rPr>
                <w:rFonts w:ascii="Times New Roman"/>
                <w:sz w:val="24"/>
                <w:szCs w:val="24"/>
                <w:lang w:val="sv-SE"/>
              </w:rPr>
            </w:pPr>
            <w:r w:rsidRPr="00635AA7">
              <w:rPr>
                <w:rFonts w:ascii="Times New Roman"/>
                <w:sz w:val="24"/>
                <w:szCs w:val="24"/>
                <w:lang w:val="sv-SE"/>
              </w:rPr>
              <w:t>202</w:t>
            </w:r>
          </w:p>
        </w:tc>
      </w:tr>
      <w:tr w:rsidR="008E281E" w:rsidRPr="00635AA7" w:rsidTr="008E281E">
        <w:trPr>
          <w:trHeight w:hRule="exact" w:val="341"/>
        </w:trPr>
        <w:tc>
          <w:tcPr>
            <w:tcW w:w="1668" w:type="dxa"/>
          </w:tcPr>
          <w:p w:rsidR="008E281E" w:rsidRPr="00635AA7" w:rsidRDefault="008E281E" w:rsidP="0056669C">
            <w:pPr>
              <w:rPr>
                <w:b/>
                <w:sz w:val="24"/>
                <w:lang w:val="sv-SE"/>
              </w:rPr>
            </w:pPr>
            <w:r w:rsidRPr="00635AA7">
              <w:rPr>
                <w:b/>
                <w:sz w:val="24"/>
                <w:lang w:val="sv-SE"/>
              </w:rPr>
              <w:t>2015</w:t>
            </w:r>
          </w:p>
        </w:tc>
        <w:tc>
          <w:tcPr>
            <w:tcW w:w="1347" w:type="dxa"/>
          </w:tcPr>
          <w:p w:rsidR="008E281E" w:rsidRPr="00635AA7" w:rsidRDefault="008E281E" w:rsidP="002D1DA3">
            <w:pPr>
              <w:jc w:val="center"/>
              <w:rPr>
                <w:sz w:val="24"/>
                <w:szCs w:val="24"/>
                <w:lang w:val="sv-SE"/>
              </w:rPr>
            </w:pPr>
          </w:p>
        </w:tc>
        <w:tc>
          <w:tcPr>
            <w:tcW w:w="1346" w:type="dxa"/>
          </w:tcPr>
          <w:p w:rsidR="008E281E" w:rsidRPr="00635AA7" w:rsidRDefault="008E281E" w:rsidP="002D1DA3">
            <w:pPr>
              <w:jc w:val="center"/>
              <w:rPr>
                <w:sz w:val="24"/>
                <w:szCs w:val="24"/>
                <w:lang w:val="sv-SE"/>
              </w:rPr>
            </w:pPr>
            <w:r w:rsidRPr="00635AA7">
              <w:rPr>
                <w:sz w:val="24"/>
                <w:szCs w:val="24"/>
                <w:lang w:val="sv-SE"/>
              </w:rPr>
              <w:t>213,4</w:t>
            </w:r>
          </w:p>
        </w:tc>
        <w:tc>
          <w:tcPr>
            <w:tcW w:w="1205" w:type="dxa"/>
          </w:tcPr>
          <w:p w:rsidR="008E281E" w:rsidRPr="00635AA7" w:rsidRDefault="008E281E" w:rsidP="002D1DA3">
            <w:pPr>
              <w:jc w:val="center"/>
              <w:rPr>
                <w:sz w:val="24"/>
                <w:szCs w:val="24"/>
                <w:lang w:val="sv-SE"/>
              </w:rPr>
            </w:pPr>
          </w:p>
        </w:tc>
        <w:tc>
          <w:tcPr>
            <w:tcW w:w="1205" w:type="dxa"/>
          </w:tcPr>
          <w:p w:rsidR="008E281E" w:rsidRPr="00635AA7" w:rsidRDefault="008E281E" w:rsidP="002D1DA3">
            <w:pPr>
              <w:pStyle w:val="TableParagraph"/>
              <w:ind w:left="108" w:right="104"/>
              <w:jc w:val="center"/>
              <w:rPr>
                <w:rFonts w:ascii="Times New Roman"/>
                <w:sz w:val="24"/>
                <w:szCs w:val="24"/>
                <w:lang w:val="sv-SE"/>
              </w:rPr>
            </w:pPr>
            <w:r w:rsidRPr="00635AA7">
              <w:rPr>
                <w:rFonts w:ascii="Times New Roman"/>
                <w:sz w:val="24"/>
                <w:szCs w:val="24"/>
                <w:lang w:val="sv-SE"/>
              </w:rPr>
              <w:t>222</w:t>
            </w:r>
          </w:p>
        </w:tc>
        <w:tc>
          <w:tcPr>
            <w:tcW w:w="1222" w:type="dxa"/>
          </w:tcPr>
          <w:p w:rsidR="008E281E" w:rsidRPr="00635AA7" w:rsidRDefault="008E281E" w:rsidP="002D1DA3">
            <w:pPr>
              <w:jc w:val="center"/>
              <w:rPr>
                <w:sz w:val="24"/>
                <w:szCs w:val="24"/>
                <w:lang w:val="sv-SE"/>
              </w:rPr>
            </w:pPr>
          </w:p>
        </w:tc>
        <w:tc>
          <w:tcPr>
            <w:tcW w:w="1219" w:type="dxa"/>
          </w:tcPr>
          <w:p w:rsidR="008E281E" w:rsidRPr="00635AA7" w:rsidRDefault="008E281E" w:rsidP="002D1DA3">
            <w:pPr>
              <w:pStyle w:val="TableParagraph"/>
              <w:ind w:left="114" w:right="114"/>
              <w:jc w:val="center"/>
              <w:rPr>
                <w:rFonts w:ascii="Times New Roman"/>
                <w:sz w:val="24"/>
                <w:szCs w:val="24"/>
                <w:lang w:val="sv-SE"/>
              </w:rPr>
            </w:pPr>
            <w:r w:rsidRPr="00635AA7">
              <w:rPr>
                <w:rFonts w:ascii="Times New Roman"/>
                <w:sz w:val="24"/>
                <w:szCs w:val="24"/>
                <w:lang w:val="sv-SE"/>
              </w:rPr>
              <w:t>205</w:t>
            </w:r>
          </w:p>
        </w:tc>
      </w:tr>
      <w:tr w:rsidR="008E281E" w:rsidRPr="00635AA7" w:rsidTr="008E281E">
        <w:trPr>
          <w:trHeight w:hRule="exact" w:val="343"/>
        </w:trPr>
        <w:tc>
          <w:tcPr>
            <w:tcW w:w="1668" w:type="dxa"/>
          </w:tcPr>
          <w:p w:rsidR="008E281E" w:rsidRPr="00635AA7" w:rsidRDefault="008E281E" w:rsidP="0056669C">
            <w:pPr>
              <w:rPr>
                <w:b/>
                <w:sz w:val="24"/>
                <w:lang w:val="sv-SE"/>
              </w:rPr>
            </w:pPr>
            <w:r w:rsidRPr="00635AA7">
              <w:rPr>
                <w:b/>
                <w:sz w:val="24"/>
                <w:lang w:val="sv-SE"/>
              </w:rPr>
              <w:t>2016</w:t>
            </w:r>
          </w:p>
        </w:tc>
        <w:tc>
          <w:tcPr>
            <w:tcW w:w="1347" w:type="dxa"/>
          </w:tcPr>
          <w:p w:rsidR="008E281E" w:rsidRPr="00635AA7" w:rsidRDefault="008E281E" w:rsidP="002D1DA3">
            <w:pPr>
              <w:jc w:val="center"/>
              <w:rPr>
                <w:sz w:val="24"/>
                <w:szCs w:val="24"/>
                <w:lang w:val="sv-SE"/>
              </w:rPr>
            </w:pPr>
          </w:p>
        </w:tc>
        <w:tc>
          <w:tcPr>
            <w:tcW w:w="1346" w:type="dxa"/>
          </w:tcPr>
          <w:p w:rsidR="008E281E" w:rsidRPr="00635AA7" w:rsidRDefault="008E281E" w:rsidP="002D1DA3">
            <w:pPr>
              <w:jc w:val="center"/>
              <w:rPr>
                <w:sz w:val="24"/>
                <w:szCs w:val="24"/>
                <w:lang w:val="sv-SE"/>
              </w:rPr>
            </w:pPr>
            <w:r w:rsidRPr="00635AA7">
              <w:rPr>
                <w:sz w:val="24"/>
                <w:szCs w:val="24"/>
                <w:lang w:val="sv-SE"/>
              </w:rPr>
              <w:t>218,3</w:t>
            </w:r>
          </w:p>
        </w:tc>
        <w:tc>
          <w:tcPr>
            <w:tcW w:w="1205" w:type="dxa"/>
          </w:tcPr>
          <w:p w:rsidR="008E281E" w:rsidRPr="00635AA7" w:rsidRDefault="008E281E" w:rsidP="002D1DA3">
            <w:pPr>
              <w:jc w:val="center"/>
              <w:rPr>
                <w:sz w:val="24"/>
                <w:szCs w:val="24"/>
                <w:lang w:val="sv-SE"/>
              </w:rPr>
            </w:pPr>
          </w:p>
        </w:tc>
        <w:tc>
          <w:tcPr>
            <w:tcW w:w="1205" w:type="dxa"/>
          </w:tcPr>
          <w:p w:rsidR="008E281E" w:rsidRPr="00635AA7" w:rsidRDefault="008E281E" w:rsidP="002D1DA3">
            <w:pPr>
              <w:pStyle w:val="TableParagraph"/>
              <w:spacing w:line="270" w:lineRule="exact"/>
              <w:ind w:left="108" w:right="106"/>
              <w:jc w:val="center"/>
              <w:rPr>
                <w:rFonts w:ascii="Times New Roman"/>
                <w:sz w:val="24"/>
                <w:szCs w:val="24"/>
                <w:lang w:val="sv-SE"/>
              </w:rPr>
            </w:pPr>
            <w:r w:rsidRPr="00635AA7">
              <w:rPr>
                <w:rFonts w:ascii="Times New Roman"/>
                <w:sz w:val="24"/>
                <w:szCs w:val="24"/>
                <w:lang w:val="sv-SE"/>
              </w:rPr>
              <w:t>227,6</w:t>
            </w:r>
          </w:p>
        </w:tc>
        <w:tc>
          <w:tcPr>
            <w:tcW w:w="1222" w:type="dxa"/>
          </w:tcPr>
          <w:p w:rsidR="008E281E" w:rsidRPr="00635AA7" w:rsidRDefault="008E281E" w:rsidP="002D1DA3">
            <w:pPr>
              <w:jc w:val="center"/>
              <w:rPr>
                <w:sz w:val="24"/>
                <w:szCs w:val="24"/>
                <w:lang w:val="sv-SE"/>
              </w:rPr>
            </w:pPr>
          </w:p>
        </w:tc>
        <w:tc>
          <w:tcPr>
            <w:tcW w:w="1219" w:type="dxa"/>
          </w:tcPr>
          <w:p w:rsidR="008E281E" w:rsidRPr="00635AA7" w:rsidRDefault="008E281E" w:rsidP="002D1DA3">
            <w:pPr>
              <w:pStyle w:val="TableParagraph"/>
              <w:spacing w:line="270" w:lineRule="exact"/>
              <w:ind w:left="114" w:right="112"/>
              <w:jc w:val="center"/>
              <w:rPr>
                <w:rFonts w:ascii="Times New Roman"/>
                <w:sz w:val="24"/>
                <w:szCs w:val="24"/>
                <w:lang w:val="sv-SE"/>
              </w:rPr>
            </w:pPr>
            <w:r w:rsidRPr="00635AA7">
              <w:rPr>
                <w:rFonts w:ascii="Times New Roman"/>
                <w:sz w:val="24"/>
                <w:szCs w:val="24"/>
                <w:lang w:val="sv-SE"/>
              </w:rPr>
              <w:t>209,1</w:t>
            </w:r>
          </w:p>
        </w:tc>
      </w:tr>
      <w:tr w:rsidR="008E281E" w:rsidRPr="00635AA7" w:rsidTr="008E281E">
        <w:trPr>
          <w:trHeight w:hRule="exact" w:val="343"/>
        </w:trPr>
        <w:tc>
          <w:tcPr>
            <w:tcW w:w="1668" w:type="dxa"/>
          </w:tcPr>
          <w:p w:rsidR="008E281E" w:rsidRPr="00635AA7" w:rsidRDefault="008E281E" w:rsidP="0056669C">
            <w:pPr>
              <w:rPr>
                <w:b/>
                <w:sz w:val="24"/>
                <w:lang w:val="sv-SE"/>
              </w:rPr>
            </w:pPr>
            <w:r w:rsidRPr="00635AA7">
              <w:rPr>
                <w:b/>
                <w:sz w:val="24"/>
                <w:lang w:val="sv-SE"/>
              </w:rPr>
              <w:t>2017</w:t>
            </w:r>
          </w:p>
        </w:tc>
        <w:tc>
          <w:tcPr>
            <w:tcW w:w="1347" w:type="dxa"/>
          </w:tcPr>
          <w:p w:rsidR="008E281E" w:rsidRPr="00635AA7" w:rsidRDefault="008E281E" w:rsidP="002D1DA3">
            <w:pPr>
              <w:jc w:val="center"/>
              <w:rPr>
                <w:sz w:val="24"/>
                <w:szCs w:val="24"/>
                <w:lang w:val="sv-SE"/>
              </w:rPr>
            </w:pPr>
          </w:p>
        </w:tc>
        <w:tc>
          <w:tcPr>
            <w:tcW w:w="1346" w:type="dxa"/>
          </w:tcPr>
          <w:p w:rsidR="008E281E" w:rsidRPr="00635AA7" w:rsidRDefault="008E281E" w:rsidP="002D1DA3">
            <w:pPr>
              <w:jc w:val="center"/>
              <w:rPr>
                <w:sz w:val="24"/>
                <w:szCs w:val="24"/>
                <w:lang w:val="sv-SE"/>
              </w:rPr>
            </w:pPr>
            <w:r w:rsidRPr="00635AA7">
              <w:rPr>
                <w:sz w:val="24"/>
                <w:szCs w:val="24"/>
                <w:lang w:val="sv-SE"/>
              </w:rPr>
              <w:t>217,9</w:t>
            </w:r>
          </w:p>
        </w:tc>
        <w:tc>
          <w:tcPr>
            <w:tcW w:w="1205" w:type="dxa"/>
          </w:tcPr>
          <w:p w:rsidR="008E281E" w:rsidRPr="00635AA7" w:rsidRDefault="008E281E" w:rsidP="002D1DA3">
            <w:pPr>
              <w:jc w:val="center"/>
              <w:rPr>
                <w:sz w:val="24"/>
                <w:szCs w:val="24"/>
                <w:lang w:val="sv-SE"/>
              </w:rPr>
            </w:pPr>
          </w:p>
        </w:tc>
        <w:tc>
          <w:tcPr>
            <w:tcW w:w="1205" w:type="dxa"/>
          </w:tcPr>
          <w:p w:rsidR="008E281E" w:rsidRPr="00635AA7" w:rsidRDefault="008E281E" w:rsidP="002D1DA3">
            <w:pPr>
              <w:pStyle w:val="TableParagraph"/>
              <w:spacing w:line="270" w:lineRule="exact"/>
              <w:ind w:left="108" w:right="106"/>
              <w:jc w:val="center"/>
              <w:rPr>
                <w:rFonts w:ascii="Times New Roman"/>
                <w:sz w:val="24"/>
                <w:szCs w:val="24"/>
                <w:lang w:val="sv-SE"/>
              </w:rPr>
            </w:pPr>
            <w:r w:rsidRPr="00635AA7">
              <w:rPr>
                <w:rFonts w:ascii="Times New Roman"/>
                <w:sz w:val="24"/>
                <w:szCs w:val="24"/>
                <w:lang w:val="sv-SE"/>
              </w:rPr>
              <w:t>227,1</w:t>
            </w:r>
          </w:p>
        </w:tc>
        <w:tc>
          <w:tcPr>
            <w:tcW w:w="1222" w:type="dxa"/>
          </w:tcPr>
          <w:p w:rsidR="008E281E" w:rsidRPr="00635AA7" w:rsidRDefault="008E281E" w:rsidP="002D1DA3">
            <w:pPr>
              <w:jc w:val="center"/>
              <w:rPr>
                <w:sz w:val="24"/>
                <w:szCs w:val="24"/>
                <w:lang w:val="sv-SE"/>
              </w:rPr>
            </w:pPr>
          </w:p>
        </w:tc>
        <w:tc>
          <w:tcPr>
            <w:tcW w:w="1219" w:type="dxa"/>
          </w:tcPr>
          <w:p w:rsidR="008E281E" w:rsidRPr="00635AA7" w:rsidRDefault="008E281E" w:rsidP="002D1DA3">
            <w:pPr>
              <w:pStyle w:val="TableParagraph"/>
              <w:spacing w:line="270" w:lineRule="exact"/>
              <w:ind w:left="114" w:right="112"/>
              <w:jc w:val="center"/>
              <w:rPr>
                <w:rFonts w:ascii="Times New Roman"/>
                <w:sz w:val="24"/>
                <w:szCs w:val="24"/>
                <w:lang w:val="sv-SE"/>
              </w:rPr>
            </w:pPr>
            <w:r w:rsidRPr="00635AA7">
              <w:rPr>
                <w:rFonts w:ascii="Times New Roman"/>
                <w:sz w:val="24"/>
                <w:szCs w:val="24"/>
                <w:lang w:val="sv-SE"/>
              </w:rPr>
              <w:t>208,2</w:t>
            </w:r>
          </w:p>
        </w:tc>
      </w:tr>
      <w:tr w:rsidR="008E281E" w:rsidRPr="00635AA7" w:rsidTr="008E281E">
        <w:trPr>
          <w:trHeight w:hRule="exact" w:val="343"/>
        </w:trPr>
        <w:tc>
          <w:tcPr>
            <w:tcW w:w="1668" w:type="dxa"/>
          </w:tcPr>
          <w:p w:rsidR="008E281E" w:rsidRPr="00635AA7" w:rsidRDefault="008E281E" w:rsidP="0056669C">
            <w:pPr>
              <w:rPr>
                <w:b/>
                <w:sz w:val="24"/>
                <w:lang w:val="sv-SE"/>
              </w:rPr>
            </w:pPr>
            <w:r w:rsidRPr="00635AA7">
              <w:rPr>
                <w:b/>
                <w:sz w:val="24"/>
                <w:lang w:val="sv-SE"/>
              </w:rPr>
              <w:t>2018</w:t>
            </w:r>
          </w:p>
        </w:tc>
        <w:tc>
          <w:tcPr>
            <w:tcW w:w="1347" w:type="dxa"/>
          </w:tcPr>
          <w:p w:rsidR="008E281E" w:rsidRPr="00635AA7" w:rsidRDefault="008E281E" w:rsidP="002D1DA3">
            <w:pPr>
              <w:jc w:val="center"/>
              <w:rPr>
                <w:sz w:val="24"/>
                <w:szCs w:val="24"/>
                <w:lang w:val="sv-SE"/>
              </w:rPr>
            </w:pPr>
          </w:p>
        </w:tc>
        <w:tc>
          <w:tcPr>
            <w:tcW w:w="1346" w:type="dxa"/>
          </w:tcPr>
          <w:p w:rsidR="008E281E" w:rsidRPr="00635AA7" w:rsidRDefault="008E281E" w:rsidP="002D1DA3">
            <w:pPr>
              <w:jc w:val="center"/>
              <w:rPr>
                <w:sz w:val="24"/>
                <w:szCs w:val="24"/>
                <w:lang w:val="sv-SE"/>
              </w:rPr>
            </w:pPr>
            <w:r w:rsidRPr="00635AA7">
              <w:rPr>
                <w:sz w:val="24"/>
                <w:szCs w:val="24"/>
                <w:lang w:val="sv-SE"/>
              </w:rPr>
              <w:t>221,3</w:t>
            </w:r>
          </w:p>
        </w:tc>
        <w:tc>
          <w:tcPr>
            <w:tcW w:w="1205" w:type="dxa"/>
          </w:tcPr>
          <w:p w:rsidR="008E281E" w:rsidRPr="00635AA7" w:rsidRDefault="008E281E" w:rsidP="002D1DA3">
            <w:pPr>
              <w:jc w:val="center"/>
              <w:rPr>
                <w:sz w:val="24"/>
                <w:szCs w:val="24"/>
                <w:lang w:val="sv-SE"/>
              </w:rPr>
            </w:pPr>
          </w:p>
        </w:tc>
        <w:tc>
          <w:tcPr>
            <w:tcW w:w="1205" w:type="dxa"/>
          </w:tcPr>
          <w:p w:rsidR="008E281E" w:rsidRPr="00635AA7" w:rsidRDefault="00A45D38" w:rsidP="002D1DA3">
            <w:pPr>
              <w:pStyle w:val="TableParagraph"/>
              <w:spacing w:line="270" w:lineRule="exact"/>
              <w:ind w:left="108" w:right="106"/>
              <w:jc w:val="center"/>
              <w:rPr>
                <w:rFonts w:ascii="Times New Roman"/>
                <w:sz w:val="24"/>
                <w:szCs w:val="24"/>
                <w:lang w:val="sv-SE"/>
              </w:rPr>
            </w:pPr>
            <w:r w:rsidRPr="00635AA7">
              <w:rPr>
                <w:rFonts w:ascii="Times New Roman"/>
                <w:sz w:val="24"/>
                <w:szCs w:val="24"/>
                <w:lang w:val="sv-SE"/>
              </w:rPr>
              <w:t>237,2</w:t>
            </w:r>
          </w:p>
        </w:tc>
        <w:tc>
          <w:tcPr>
            <w:tcW w:w="1222" w:type="dxa"/>
          </w:tcPr>
          <w:p w:rsidR="008E281E" w:rsidRPr="00635AA7" w:rsidRDefault="008E281E" w:rsidP="002D1DA3">
            <w:pPr>
              <w:jc w:val="center"/>
              <w:rPr>
                <w:sz w:val="24"/>
                <w:szCs w:val="24"/>
                <w:lang w:val="sv-SE"/>
              </w:rPr>
            </w:pPr>
          </w:p>
        </w:tc>
        <w:tc>
          <w:tcPr>
            <w:tcW w:w="1219" w:type="dxa"/>
          </w:tcPr>
          <w:p w:rsidR="008E281E" w:rsidRPr="00635AA7" w:rsidRDefault="00A45D38" w:rsidP="002D1DA3">
            <w:pPr>
              <w:pStyle w:val="TableParagraph"/>
              <w:spacing w:line="270" w:lineRule="exact"/>
              <w:ind w:left="114" w:right="112"/>
              <w:jc w:val="center"/>
              <w:rPr>
                <w:rFonts w:ascii="Times New Roman"/>
                <w:sz w:val="24"/>
                <w:szCs w:val="24"/>
                <w:lang w:val="sv-SE"/>
              </w:rPr>
            </w:pPr>
            <w:r w:rsidRPr="00635AA7">
              <w:rPr>
                <w:rFonts w:ascii="Times New Roman"/>
                <w:sz w:val="24"/>
                <w:szCs w:val="24"/>
                <w:lang w:val="sv-SE"/>
              </w:rPr>
              <w:t>206,4</w:t>
            </w:r>
          </w:p>
        </w:tc>
      </w:tr>
    </w:tbl>
    <w:p w:rsidR="00F203C2" w:rsidRDefault="00F203C2" w:rsidP="00F203C2">
      <w:pPr>
        <w:spacing w:before="73" w:line="285" w:lineRule="auto"/>
        <w:ind w:left="216" w:right="118"/>
        <w:rPr>
          <w:sz w:val="20"/>
        </w:rPr>
      </w:pPr>
      <w:r w:rsidRPr="00F37E8B">
        <w:rPr>
          <w:sz w:val="20"/>
        </w:rPr>
        <w:t>Kommentar: Från och med läsåret 2013/2014 räknar man meritvärdet utifrån 17 ämnen. Tidigare år har meritvärde räknats på 16 ämnen.</w:t>
      </w:r>
    </w:p>
    <w:p w:rsidR="00F203C2" w:rsidRPr="00635AA7" w:rsidRDefault="00F203C2" w:rsidP="00F203C2">
      <w:pPr>
        <w:spacing w:before="126" w:after="58"/>
        <w:ind w:left="284"/>
        <w:rPr>
          <w:b/>
          <w:sz w:val="24"/>
        </w:rPr>
      </w:pPr>
      <w:r w:rsidRPr="00635AA7">
        <w:rPr>
          <w:b/>
          <w:sz w:val="24"/>
        </w:rPr>
        <w:t>Behörighet för fortsatta studier, alla kommunala skolor</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850"/>
        <w:gridCol w:w="852"/>
        <w:gridCol w:w="708"/>
        <w:gridCol w:w="850"/>
        <w:gridCol w:w="852"/>
        <w:gridCol w:w="850"/>
        <w:gridCol w:w="850"/>
        <w:gridCol w:w="853"/>
        <w:gridCol w:w="881"/>
      </w:tblGrid>
      <w:tr w:rsidR="00527D22" w:rsidRPr="00635AA7" w:rsidTr="008E281E">
        <w:trPr>
          <w:trHeight w:hRule="exact" w:val="1003"/>
        </w:trPr>
        <w:tc>
          <w:tcPr>
            <w:tcW w:w="1668" w:type="dxa"/>
            <w:vMerge w:val="restart"/>
          </w:tcPr>
          <w:p w:rsidR="00527D22" w:rsidRPr="00635AA7" w:rsidRDefault="00527D22" w:rsidP="0056669C">
            <w:pPr>
              <w:rPr>
                <w:lang w:val="sv-SE"/>
              </w:rPr>
            </w:pPr>
          </w:p>
        </w:tc>
        <w:tc>
          <w:tcPr>
            <w:tcW w:w="2410" w:type="dxa"/>
            <w:gridSpan w:val="3"/>
          </w:tcPr>
          <w:p w:rsidR="00527D22" w:rsidRPr="00635AA7" w:rsidRDefault="00527D22" w:rsidP="0056669C">
            <w:pPr>
              <w:rPr>
                <w:lang w:val="sv-SE"/>
              </w:rPr>
            </w:pPr>
            <w:r w:rsidRPr="00635AA7">
              <w:rPr>
                <w:lang w:val="sv-SE"/>
              </w:rPr>
              <w:t>Andel behöriga för högskoleförberedande program</w:t>
            </w:r>
          </w:p>
        </w:tc>
        <w:tc>
          <w:tcPr>
            <w:tcW w:w="2552" w:type="dxa"/>
            <w:gridSpan w:val="3"/>
          </w:tcPr>
          <w:p w:rsidR="00527D22" w:rsidRPr="00635AA7" w:rsidRDefault="00527D22" w:rsidP="0056669C">
            <w:pPr>
              <w:rPr>
                <w:lang w:val="sv-SE"/>
              </w:rPr>
            </w:pPr>
            <w:r w:rsidRPr="00635AA7">
              <w:rPr>
                <w:lang w:val="sv-SE"/>
              </w:rPr>
              <w:t>Andel behöriga för yrkesprogram</w:t>
            </w:r>
          </w:p>
        </w:tc>
        <w:tc>
          <w:tcPr>
            <w:tcW w:w="2584" w:type="dxa"/>
            <w:gridSpan w:val="3"/>
          </w:tcPr>
          <w:p w:rsidR="00527D22" w:rsidRPr="00635AA7" w:rsidRDefault="00527D22" w:rsidP="0056669C">
            <w:pPr>
              <w:rPr>
                <w:lang w:val="sv-SE"/>
              </w:rPr>
            </w:pPr>
            <w:r w:rsidRPr="00635AA7">
              <w:rPr>
                <w:lang w:val="sv-SE"/>
              </w:rPr>
              <w:t>Andel elever som inte är behöriga för vare sig högskoleförberedande program eller yrkesprogram</w:t>
            </w:r>
          </w:p>
        </w:tc>
      </w:tr>
      <w:tr w:rsidR="00527D22" w:rsidRPr="00635AA7" w:rsidTr="00F1133F">
        <w:trPr>
          <w:trHeight w:hRule="exact" w:val="343"/>
        </w:trPr>
        <w:tc>
          <w:tcPr>
            <w:tcW w:w="1668" w:type="dxa"/>
            <w:vMerge/>
          </w:tcPr>
          <w:p w:rsidR="00527D22" w:rsidRPr="00635AA7" w:rsidRDefault="00527D22" w:rsidP="0056669C">
            <w:pPr>
              <w:rPr>
                <w:b/>
                <w:sz w:val="24"/>
                <w:lang w:val="sv-SE"/>
              </w:rPr>
            </w:pPr>
          </w:p>
        </w:tc>
        <w:tc>
          <w:tcPr>
            <w:tcW w:w="850" w:type="dxa"/>
            <w:vAlign w:val="center"/>
          </w:tcPr>
          <w:p w:rsidR="00527D22" w:rsidRPr="00635AA7" w:rsidRDefault="00527D22" w:rsidP="00F1133F">
            <w:pPr>
              <w:jc w:val="center"/>
              <w:rPr>
                <w:sz w:val="20"/>
                <w:szCs w:val="24"/>
                <w:lang w:val="sv-SE"/>
              </w:rPr>
            </w:pPr>
            <w:r w:rsidRPr="00635AA7">
              <w:rPr>
                <w:sz w:val="20"/>
                <w:szCs w:val="24"/>
                <w:lang w:val="sv-SE"/>
              </w:rPr>
              <w:t>Totalt</w:t>
            </w:r>
          </w:p>
        </w:tc>
        <w:tc>
          <w:tcPr>
            <w:tcW w:w="852" w:type="dxa"/>
            <w:vAlign w:val="center"/>
          </w:tcPr>
          <w:p w:rsidR="00527D22" w:rsidRPr="00635AA7" w:rsidRDefault="00527D22" w:rsidP="00F1133F">
            <w:pPr>
              <w:jc w:val="center"/>
              <w:rPr>
                <w:sz w:val="20"/>
                <w:szCs w:val="24"/>
                <w:lang w:val="sv-SE"/>
              </w:rPr>
            </w:pPr>
            <w:r w:rsidRPr="00635AA7">
              <w:rPr>
                <w:sz w:val="20"/>
                <w:szCs w:val="24"/>
                <w:lang w:val="sv-SE"/>
              </w:rPr>
              <w:t>Flickor</w:t>
            </w:r>
          </w:p>
        </w:tc>
        <w:tc>
          <w:tcPr>
            <w:tcW w:w="708" w:type="dxa"/>
            <w:vAlign w:val="center"/>
          </w:tcPr>
          <w:p w:rsidR="00527D22" w:rsidRPr="00635AA7" w:rsidRDefault="00527D22" w:rsidP="00F1133F">
            <w:pPr>
              <w:jc w:val="center"/>
              <w:rPr>
                <w:sz w:val="20"/>
                <w:szCs w:val="24"/>
                <w:lang w:val="sv-SE"/>
              </w:rPr>
            </w:pPr>
            <w:r w:rsidRPr="00635AA7">
              <w:rPr>
                <w:sz w:val="20"/>
                <w:szCs w:val="24"/>
                <w:lang w:val="sv-SE"/>
              </w:rPr>
              <w:t>Pojkar</w:t>
            </w:r>
          </w:p>
        </w:tc>
        <w:tc>
          <w:tcPr>
            <w:tcW w:w="850" w:type="dxa"/>
            <w:vAlign w:val="center"/>
          </w:tcPr>
          <w:p w:rsidR="00527D22" w:rsidRPr="00635AA7" w:rsidRDefault="00527D22" w:rsidP="00F1133F">
            <w:pPr>
              <w:jc w:val="center"/>
              <w:rPr>
                <w:sz w:val="20"/>
                <w:szCs w:val="24"/>
                <w:lang w:val="sv-SE"/>
              </w:rPr>
            </w:pPr>
            <w:r w:rsidRPr="00635AA7">
              <w:rPr>
                <w:sz w:val="20"/>
                <w:szCs w:val="24"/>
                <w:lang w:val="sv-SE"/>
              </w:rPr>
              <w:t>Totalt</w:t>
            </w:r>
          </w:p>
        </w:tc>
        <w:tc>
          <w:tcPr>
            <w:tcW w:w="852" w:type="dxa"/>
            <w:vAlign w:val="center"/>
          </w:tcPr>
          <w:p w:rsidR="00527D22" w:rsidRPr="00635AA7" w:rsidRDefault="00527D22" w:rsidP="00F1133F">
            <w:pPr>
              <w:jc w:val="center"/>
              <w:rPr>
                <w:sz w:val="20"/>
                <w:szCs w:val="24"/>
                <w:lang w:val="sv-SE"/>
              </w:rPr>
            </w:pPr>
            <w:r w:rsidRPr="00635AA7">
              <w:rPr>
                <w:sz w:val="20"/>
                <w:szCs w:val="24"/>
                <w:lang w:val="sv-SE"/>
              </w:rPr>
              <w:t>Flickor</w:t>
            </w:r>
          </w:p>
        </w:tc>
        <w:tc>
          <w:tcPr>
            <w:tcW w:w="850" w:type="dxa"/>
            <w:vAlign w:val="center"/>
          </w:tcPr>
          <w:p w:rsidR="00527D22" w:rsidRPr="00635AA7" w:rsidRDefault="00527D22" w:rsidP="00F1133F">
            <w:pPr>
              <w:jc w:val="center"/>
              <w:rPr>
                <w:sz w:val="20"/>
                <w:szCs w:val="24"/>
                <w:lang w:val="sv-SE"/>
              </w:rPr>
            </w:pPr>
            <w:r w:rsidRPr="00635AA7">
              <w:rPr>
                <w:sz w:val="20"/>
                <w:szCs w:val="24"/>
                <w:lang w:val="sv-SE"/>
              </w:rPr>
              <w:t>Pojkar</w:t>
            </w:r>
          </w:p>
        </w:tc>
        <w:tc>
          <w:tcPr>
            <w:tcW w:w="850" w:type="dxa"/>
            <w:vAlign w:val="center"/>
          </w:tcPr>
          <w:p w:rsidR="00527D22" w:rsidRPr="00635AA7" w:rsidRDefault="00527D22" w:rsidP="00F1133F">
            <w:pPr>
              <w:jc w:val="center"/>
              <w:rPr>
                <w:sz w:val="20"/>
                <w:szCs w:val="24"/>
                <w:lang w:val="sv-SE"/>
              </w:rPr>
            </w:pPr>
            <w:r w:rsidRPr="00635AA7">
              <w:rPr>
                <w:sz w:val="20"/>
                <w:szCs w:val="24"/>
                <w:lang w:val="sv-SE"/>
              </w:rPr>
              <w:t>Totalt</w:t>
            </w:r>
          </w:p>
        </w:tc>
        <w:tc>
          <w:tcPr>
            <w:tcW w:w="853" w:type="dxa"/>
            <w:vAlign w:val="center"/>
          </w:tcPr>
          <w:p w:rsidR="00527D22" w:rsidRPr="00635AA7" w:rsidRDefault="00527D22" w:rsidP="00F1133F">
            <w:pPr>
              <w:jc w:val="center"/>
              <w:rPr>
                <w:sz w:val="20"/>
                <w:szCs w:val="24"/>
                <w:lang w:val="sv-SE"/>
              </w:rPr>
            </w:pPr>
            <w:r w:rsidRPr="00635AA7">
              <w:rPr>
                <w:sz w:val="20"/>
                <w:szCs w:val="24"/>
                <w:lang w:val="sv-SE"/>
              </w:rPr>
              <w:t>Flickor</w:t>
            </w:r>
          </w:p>
        </w:tc>
        <w:tc>
          <w:tcPr>
            <w:tcW w:w="881" w:type="dxa"/>
            <w:vAlign w:val="center"/>
          </w:tcPr>
          <w:p w:rsidR="00527D22" w:rsidRPr="00635AA7" w:rsidRDefault="00527D22" w:rsidP="00F1133F">
            <w:pPr>
              <w:jc w:val="center"/>
              <w:rPr>
                <w:sz w:val="20"/>
                <w:szCs w:val="24"/>
                <w:lang w:val="sv-SE"/>
              </w:rPr>
            </w:pPr>
            <w:r w:rsidRPr="00635AA7">
              <w:rPr>
                <w:sz w:val="20"/>
                <w:szCs w:val="24"/>
                <w:lang w:val="sv-SE"/>
              </w:rPr>
              <w:t>Pojkar</w:t>
            </w:r>
          </w:p>
        </w:tc>
      </w:tr>
      <w:tr w:rsidR="00F1133F" w:rsidRPr="00635AA7" w:rsidTr="00DE5945">
        <w:trPr>
          <w:trHeight w:hRule="exact" w:val="343"/>
        </w:trPr>
        <w:tc>
          <w:tcPr>
            <w:tcW w:w="1668" w:type="dxa"/>
          </w:tcPr>
          <w:p w:rsidR="00F1133F" w:rsidRPr="00635AA7" w:rsidRDefault="00F1133F" w:rsidP="0056669C">
            <w:pPr>
              <w:rPr>
                <w:b/>
                <w:sz w:val="24"/>
                <w:lang w:val="sv-SE"/>
              </w:rPr>
            </w:pPr>
            <w:r w:rsidRPr="00635AA7">
              <w:rPr>
                <w:b/>
                <w:sz w:val="24"/>
                <w:lang w:val="sv-SE"/>
              </w:rPr>
              <w:t>2012</w:t>
            </w:r>
          </w:p>
        </w:tc>
        <w:tc>
          <w:tcPr>
            <w:tcW w:w="850" w:type="dxa"/>
          </w:tcPr>
          <w:p w:rsidR="00F1133F" w:rsidRPr="00635AA7" w:rsidRDefault="00F1133F" w:rsidP="00142666">
            <w:pPr>
              <w:jc w:val="center"/>
              <w:rPr>
                <w:sz w:val="24"/>
                <w:szCs w:val="24"/>
                <w:lang w:val="sv-SE"/>
              </w:rPr>
            </w:pPr>
            <w:r w:rsidRPr="00635AA7">
              <w:rPr>
                <w:sz w:val="24"/>
                <w:szCs w:val="24"/>
                <w:lang w:val="sv-SE"/>
              </w:rPr>
              <w:t>74,8</w:t>
            </w:r>
          </w:p>
        </w:tc>
        <w:tc>
          <w:tcPr>
            <w:tcW w:w="852" w:type="dxa"/>
          </w:tcPr>
          <w:p w:rsidR="00F1133F" w:rsidRPr="00635AA7" w:rsidRDefault="00F1133F" w:rsidP="00142666">
            <w:pPr>
              <w:jc w:val="center"/>
              <w:rPr>
                <w:sz w:val="24"/>
                <w:szCs w:val="24"/>
                <w:lang w:val="sv-SE"/>
              </w:rPr>
            </w:pPr>
            <w:r w:rsidRPr="00635AA7">
              <w:rPr>
                <w:sz w:val="24"/>
                <w:szCs w:val="24"/>
                <w:lang w:val="sv-SE"/>
              </w:rPr>
              <w:t>75,8</w:t>
            </w:r>
          </w:p>
        </w:tc>
        <w:tc>
          <w:tcPr>
            <w:tcW w:w="708" w:type="dxa"/>
          </w:tcPr>
          <w:p w:rsidR="00F1133F" w:rsidRPr="00635AA7" w:rsidRDefault="00F1133F" w:rsidP="00142666">
            <w:pPr>
              <w:jc w:val="center"/>
              <w:rPr>
                <w:sz w:val="24"/>
                <w:szCs w:val="24"/>
                <w:lang w:val="sv-SE"/>
              </w:rPr>
            </w:pPr>
            <w:r w:rsidRPr="00635AA7">
              <w:rPr>
                <w:sz w:val="24"/>
                <w:szCs w:val="24"/>
                <w:lang w:val="sv-SE"/>
              </w:rPr>
              <w:t>73,7</w:t>
            </w:r>
          </w:p>
        </w:tc>
        <w:tc>
          <w:tcPr>
            <w:tcW w:w="850" w:type="dxa"/>
          </w:tcPr>
          <w:p w:rsidR="00F1133F" w:rsidRPr="00635AA7" w:rsidRDefault="00F1133F" w:rsidP="00DE5945">
            <w:pPr>
              <w:pStyle w:val="TableParagraph"/>
              <w:spacing w:line="270" w:lineRule="exact"/>
              <w:ind w:left="0" w:right="206"/>
              <w:jc w:val="right"/>
              <w:rPr>
                <w:rFonts w:ascii="Times New Roman"/>
                <w:sz w:val="24"/>
                <w:szCs w:val="24"/>
                <w:lang w:val="sv-SE"/>
              </w:rPr>
            </w:pPr>
            <w:r w:rsidRPr="00635AA7">
              <w:rPr>
                <w:rFonts w:ascii="Times New Roman"/>
                <w:sz w:val="24"/>
                <w:szCs w:val="24"/>
                <w:lang w:val="sv-SE"/>
              </w:rPr>
              <w:t>76,1</w:t>
            </w:r>
          </w:p>
        </w:tc>
        <w:tc>
          <w:tcPr>
            <w:tcW w:w="852" w:type="dxa"/>
          </w:tcPr>
          <w:p w:rsidR="00F1133F" w:rsidRPr="00635AA7" w:rsidRDefault="00F1133F" w:rsidP="00DE5945">
            <w:pPr>
              <w:pStyle w:val="TableParagraph"/>
              <w:spacing w:line="270" w:lineRule="exact"/>
              <w:ind w:left="0" w:right="209"/>
              <w:jc w:val="right"/>
              <w:rPr>
                <w:rFonts w:ascii="Times New Roman"/>
                <w:sz w:val="24"/>
                <w:szCs w:val="24"/>
                <w:lang w:val="sv-SE"/>
              </w:rPr>
            </w:pPr>
            <w:r w:rsidRPr="00635AA7">
              <w:rPr>
                <w:rFonts w:ascii="Times New Roman"/>
                <w:sz w:val="24"/>
                <w:szCs w:val="24"/>
                <w:lang w:val="sv-SE"/>
              </w:rPr>
              <w:t>76,9</w:t>
            </w:r>
          </w:p>
        </w:tc>
        <w:tc>
          <w:tcPr>
            <w:tcW w:w="850" w:type="dxa"/>
          </w:tcPr>
          <w:p w:rsidR="00F1133F" w:rsidRPr="00635AA7" w:rsidRDefault="00F1133F" w:rsidP="00DE5945">
            <w:pPr>
              <w:pStyle w:val="TableParagraph"/>
              <w:spacing w:line="270" w:lineRule="exact"/>
              <w:ind w:left="0" w:right="206"/>
              <w:jc w:val="right"/>
              <w:rPr>
                <w:rFonts w:ascii="Times New Roman"/>
                <w:sz w:val="24"/>
                <w:szCs w:val="24"/>
                <w:lang w:val="sv-SE"/>
              </w:rPr>
            </w:pPr>
            <w:r w:rsidRPr="00635AA7">
              <w:rPr>
                <w:rFonts w:ascii="Times New Roman"/>
                <w:sz w:val="24"/>
                <w:szCs w:val="24"/>
                <w:lang w:val="sv-SE"/>
              </w:rPr>
              <w:t>75,3</w:t>
            </w:r>
          </w:p>
        </w:tc>
        <w:tc>
          <w:tcPr>
            <w:tcW w:w="850" w:type="dxa"/>
          </w:tcPr>
          <w:p w:rsidR="00F1133F" w:rsidRPr="00635AA7" w:rsidRDefault="00F1133F" w:rsidP="00DE5945">
            <w:pPr>
              <w:pStyle w:val="TableParagraph"/>
              <w:spacing w:line="270" w:lineRule="exact"/>
              <w:ind w:left="0" w:right="206"/>
              <w:jc w:val="right"/>
              <w:rPr>
                <w:rFonts w:ascii="Times New Roman"/>
                <w:sz w:val="24"/>
                <w:szCs w:val="24"/>
                <w:lang w:val="sv-SE"/>
              </w:rPr>
            </w:pPr>
            <w:r w:rsidRPr="00635AA7">
              <w:rPr>
                <w:rFonts w:ascii="Times New Roman"/>
                <w:sz w:val="24"/>
                <w:szCs w:val="24"/>
                <w:lang w:val="sv-SE"/>
              </w:rPr>
              <w:t>23,9</w:t>
            </w:r>
          </w:p>
        </w:tc>
        <w:tc>
          <w:tcPr>
            <w:tcW w:w="853" w:type="dxa"/>
          </w:tcPr>
          <w:p w:rsidR="00F1133F" w:rsidRPr="00635AA7" w:rsidRDefault="00F1133F" w:rsidP="00DE5945">
            <w:pPr>
              <w:pStyle w:val="TableParagraph"/>
              <w:spacing w:line="270" w:lineRule="exact"/>
              <w:ind w:left="0" w:right="206"/>
              <w:jc w:val="right"/>
              <w:rPr>
                <w:rFonts w:ascii="Times New Roman"/>
                <w:sz w:val="24"/>
                <w:szCs w:val="24"/>
                <w:lang w:val="sv-SE"/>
              </w:rPr>
            </w:pPr>
            <w:r w:rsidRPr="00635AA7">
              <w:rPr>
                <w:rFonts w:ascii="Times New Roman"/>
                <w:sz w:val="24"/>
                <w:szCs w:val="24"/>
                <w:lang w:val="sv-SE"/>
              </w:rPr>
              <w:t>23,1</w:t>
            </w:r>
          </w:p>
        </w:tc>
        <w:tc>
          <w:tcPr>
            <w:tcW w:w="881" w:type="dxa"/>
          </w:tcPr>
          <w:p w:rsidR="00F1133F" w:rsidRPr="00635AA7" w:rsidRDefault="00F1133F" w:rsidP="00DE5945">
            <w:pPr>
              <w:pStyle w:val="TableParagraph"/>
              <w:spacing w:line="270" w:lineRule="exact"/>
              <w:ind w:left="0" w:right="223"/>
              <w:jc w:val="right"/>
              <w:rPr>
                <w:rFonts w:ascii="Times New Roman"/>
                <w:sz w:val="24"/>
                <w:szCs w:val="24"/>
                <w:lang w:val="sv-SE"/>
              </w:rPr>
            </w:pPr>
            <w:r w:rsidRPr="00635AA7">
              <w:rPr>
                <w:rFonts w:ascii="Times New Roman"/>
                <w:sz w:val="24"/>
                <w:szCs w:val="24"/>
                <w:lang w:val="sv-SE"/>
              </w:rPr>
              <w:t>24,7</w:t>
            </w:r>
          </w:p>
        </w:tc>
      </w:tr>
      <w:tr w:rsidR="00F1133F" w:rsidRPr="00635AA7" w:rsidTr="00DE5945">
        <w:trPr>
          <w:trHeight w:hRule="exact" w:val="341"/>
        </w:trPr>
        <w:tc>
          <w:tcPr>
            <w:tcW w:w="1668" w:type="dxa"/>
          </w:tcPr>
          <w:p w:rsidR="00F1133F" w:rsidRPr="00635AA7" w:rsidRDefault="00F1133F" w:rsidP="0056669C">
            <w:pPr>
              <w:rPr>
                <w:b/>
                <w:sz w:val="24"/>
                <w:lang w:val="sv-SE"/>
              </w:rPr>
            </w:pPr>
            <w:r w:rsidRPr="00635AA7">
              <w:rPr>
                <w:b/>
                <w:sz w:val="24"/>
                <w:lang w:val="sv-SE"/>
              </w:rPr>
              <w:t>2013</w:t>
            </w:r>
          </w:p>
        </w:tc>
        <w:tc>
          <w:tcPr>
            <w:tcW w:w="850" w:type="dxa"/>
          </w:tcPr>
          <w:p w:rsidR="00F1133F" w:rsidRPr="00635AA7" w:rsidRDefault="00F1133F" w:rsidP="00142666">
            <w:pPr>
              <w:jc w:val="center"/>
              <w:rPr>
                <w:sz w:val="24"/>
                <w:szCs w:val="24"/>
                <w:lang w:val="sv-SE"/>
              </w:rPr>
            </w:pPr>
            <w:r w:rsidRPr="00635AA7">
              <w:rPr>
                <w:sz w:val="24"/>
                <w:szCs w:val="24"/>
                <w:lang w:val="sv-SE"/>
              </w:rPr>
              <w:t>75,9</w:t>
            </w:r>
          </w:p>
        </w:tc>
        <w:tc>
          <w:tcPr>
            <w:tcW w:w="852" w:type="dxa"/>
          </w:tcPr>
          <w:p w:rsidR="00F1133F" w:rsidRPr="00635AA7" w:rsidRDefault="00F1133F" w:rsidP="00142666">
            <w:pPr>
              <w:jc w:val="center"/>
              <w:rPr>
                <w:sz w:val="24"/>
                <w:szCs w:val="24"/>
                <w:lang w:val="sv-SE"/>
              </w:rPr>
            </w:pPr>
            <w:r w:rsidRPr="00635AA7">
              <w:rPr>
                <w:sz w:val="24"/>
                <w:szCs w:val="24"/>
                <w:lang w:val="sv-SE"/>
              </w:rPr>
              <w:t>78,1</w:t>
            </w:r>
          </w:p>
        </w:tc>
        <w:tc>
          <w:tcPr>
            <w:tcW w:w="708" w:type="dxa"/>
          </w:tcPr>
          <w:p w:rsidR="00F1133F" w:rsidRPr="00635AA7" w:rsidRDefault="00F1133F" w:rsidP="00142666">
            <w:pPr>
              <w:jc w:val="center"/>
              <w:rPr>
                <w:sz w:val="24"/>
                <w:szCs w:val="24"/>
                <w:lang w:val="sv-SE"/>
              </w:rPr>
            </w:pPr>
            <w:r w:rsidRPr="00635AA7">
              <w:rPr>
                <w:sz w:val="24"/>
                <w:szCs w:val="24"/>
                <w:lang w:val="sv-SE"/>
              </w:rPr>
              <w:t>73,8</w:t>
            </w:r>
          </w:p>
        </w:tc>
        <w:tc>
          <w:tcPr>
            <w:tcW w:w="850" w:type="dxa"/>
          </w:tcPr>
          <w:p w:rsidR="00F1133F" w:rsidRPr="00635AA7" w:rsidRDefault="00F1133F" w:rsidP="00DE5945">
            <w:pPr>
              <w:pStyle w:val="TableParagraph"/>
              <w:ind w:left="0" w:right="206"/>
              <w:jc w:val="right"/>
              <w:rPr>
                <w:rFonts w:ascii="Times New Roman"/>
                <w:sz w:val="24"/>
                <w:szCs w:val="24"/>
                <w:lang w:val="sv-SE"/>
              </w:rPr>
            </w:pPr>
            <w:r w:rsidRPr="00635AA7">
              <w:rPr>
                <w:rFonts w:ascii="Times New Roman"/>
                <w:sz w:val="24"/>
                <w:szCs w:val="24"/>
                <w:lang w:val="sv-SE"/>
              </w:rPr>
              <w:t>78,5</w:t>
            </w:r>
          </w:p>
        </w:tc>
        <w:tc>
          <w:tcPr>
            <w:tcW w:w="852" w:type="dxa"/>
          </w:tcPr>
          <w:p w:rsidR="00F1133F" w:rsidRPr="00635AA7" w:rsidRDefault="00F1133F" w:rsidP="00DE5945">
            <w:pPr>
              <w:pStyle w:val="TableParagraph"/>
              <w:ind w:left="0" w:right="209"/>
              <w:jc w:val="right"/>
              <w:rPr>
                <w:rFonts w:ascii="Times New Roman"/>
                <w:sz w:val="24"/>
                <w:szCs w:val="24"/>
                <w:lang w:val="sv-SE"/>
              </w:rPr>
            </w:pPr>
            <w:r w:rsidRPr="00635AA7">
              <w:rPr>
                <w:rFonts w:ascii="Times New Roman"/>
                <w:sz w:val="24"/>
                <w:szCs w:val="24"/>
                <w:lang w:val="sv-SE"/>
              </w:rPr>
              <w:t>80,2</w:t>
            </w:r>
          </w:p>
        </w:tc>
        <w:tc>
          <w:tcPr>
            <w:tcW w:w="850" w:type="dxa"/>
          </w:tcPr>
          <w:p w:rsidR="00F1133F" w:rsidRPr="00635AA7" w:rsidRDefault="00F1133F" w:rsidP="00DE5945">
            <w:pPr>
              <w:pStyle w:val="TableParagraph"/>
              <w:ind w:left="0" w:right="206"/>
              <w:jc w:val="right"/>
              <w:rPr>
                <w:rFonts w:ascii="Times New Roman"/>
                <w:sz w:val="24"/>
                <w:szCs w:val="24"/>
                <w:lang w:val="sv-SE"/>
              </w:rPr>
            </w:pPr>
            <w:r w:rsidRPr="00635AA7">
              <w:rPr>
                <w:rFonts w:ascii="Times New Roman"/>
                <w:sz w:val="24"/>
                <w:szCs w:val="24"/>
                <w:lang w:val="sv-SE"/>
              </w:rPr>
              <w:t>76,9</w:t>
            </w:r>
          </w:p>
        </w:tc>
        <w:tc>
          <w:tcPr>
            <w:tcW w:w="850" w:type="dxa"/>
          </w:tcPr>
          <w:p w:rsidR="00F1133F" w:rsidRPr="00635AA7" w:rsidRDefault="00F1133F" w:rsidP="00DE5945">
            <w:pPr>
              <w:pStyle w:val="TableParagraph"/>
              <w:ind w:left="0" w:right="206"/>
              <w:jc w:val="right"/>
              <w:rPr>
                <w:rFonts w:ascii="Times New Roman"/>
                <w:sz w:val="24"/>
                <w:szCs w:val="24"/>
                <w:lang w:val="sv-SE"/>
              </w:rPr>
            </w:pPr>
            <w:r w:rsidRPr="00635AA7">
              <w:rPr>
                <w:rFonts w:ascii="Times New Roman"/>
                <w:sz w:val="24"/>
                <w:szCs w:val="24"/>
                <w:lang w:val="sv-SE"/>
              </w:rPr>
              <w:t>21,5</w:t>
            </w:r>
          </w:p>
        </w:tc>
        <w:tc>
          <w:tcPr>
            <w:tcW w:w="853" w:type="dxa"/>
          </w:tcPr>
          <w:p w:rsidR="00F1133F" w:rsidRPr="00635AA7" w:rsidRDefault="00F1133F" w:rsidP="00DE5945">
            <w:pPr>
              <w:pStyle w:val="TableParagraph"/>
              <w:ind w:left="0" w:right="206"/>
              <w:jc w:val="right"/>
              <w:rPr>
                <w:rFonts w:ascii="Times New Roman"/>
                <w:sz w:val="24"/>
                <w:szCs w:val="24"/>
                <w:lang w:val="sv-SE"/>
              </w:rPr>
            </w:pPr>
            <w:r w:rsidRPr="00635AA7">
              <w:rPr>
                <w:rFonts w:ascii="Times New Roman"/>
                <w:sz w:val="24"/>
                <w:szCs w:val="24"/>
                <w:lang w:val="sv-SE"/>
              </w:rPr>
              <w:t>19,8</w:t>
            </w:r>
          </w:p>
        </w:tc>
        <w:tc>
          <w:tcPr>
            <w:tcW w:w="881" w:type="dxa"/>
          </w:tcPr>
          <w:p w:rsidR="00F1133F" w:rsidRPr="00635AA7" w:rsidRDefault="00F1133F" w:rsidP="00DE5945">
            <w:pPr>
              <w:pStyle w:val="TableParagraph"/>
              <w:ind w:left="0" w:right="223"/>
              <w:jc w:val="right"/>
              <w:rPr>
                <w:rFonts w:ascii="Times New Roman"/>
                <w:sz w:val="24"/>
                <w:szCs w:val="24"/>
                <w:lang w:val="sv-SE"/>
              </w:rPr>
            </w:pPr>
            <w:r w:rsidRPr="00635AA7">
              <w:rPr>
                <w:rFonts w:ascii="Times New Roman"/>
                <w:sz w:val="24"/>
                <w:szCs w:val="24"/>
                <w:lang w:val="sv-SE"/>
              </w:rPr>
              <w:t>23,1</w:t>
            </w:r>
          </w:p>
        </w:tc>
      </w:tr>
      <w:tr w:rsidR="00F1133F" w:rsidRPr="00635AA7" w:rsidTr="00DE5945">
        <w:trPr>
          <w:trHeight w:hRule="exact" w:val="341"/>
        </w:trPr>
        <w:tc>
          <w:tcPr>
            <w:tcW w:w="1668" w:type="dxa"/>
          </w:tcPr>
          <w:p w:rsidR="00F1133F" w:rsidRPr="00635AA7" w:rsidRDefault="00F1133F" w:rsidP="0056669C">
            <w:pPr>
              <w:rPr>
                <w:b/>
                <w:sz w:val="24"/>
                <w:lang w:val="sv-SE"/>
              </w:rPr>
            </w:pPr>
            <w:r w:rsidRPr="00635AA7">
              <w:rPr>
                <w:b/>
                <w:sz w:val="24"/>
                <w:lang w:val="sv-SE"/>
              </w:rPr>
              <w:t>2014</w:t>
            </w:r>
          </w:p>
        </w:tc>
        <w:tc>
          <w:tcPr>
            <w:tcW w:w="850" w:type="dxa"/>
          </w:tcPr>
          <w:p w:rsidR="00F1133F" w:rsidRPr="00635AA7" w:rsidRDefault="00F1133F" w:rsidP="00142666">
            <w:pPr>
              <w:jc w:val="center"/>
              <w:rPr>
                <w:sz w:val="24"/>
                <w:szCs w:val="24"/>
                <w:lang w:val="sv-SE"/>
              </w:rPr>
            </w:pPr>
            <w:r w:rsidRPr="00635AA7">
              <w:rPr>
                <w:sz w:val="24"/>
                <w:szCs w:val="24"/>
                <w:lang w:val="sv-SE"/>
              </w:rPr>
              <w:t>78,8</w:t>
            </w:r>
          </w:p>
        </w:tc>
        <w:tc>
          <w:tcPr>
            <w:tcW w:w="852" w:type="dxa"/>
          </w:tcPr>
          <w:p w:rsidR="00F1133F" w:rsidRPr="00635AA7" w:rsidRDefault="00F1133F" w:rsidP="00142666">
            <w:pPr>
              <w:jc w:val="center"/>
              <w:rPr>
                <w:sz w:val="24"/>
                <w:szCs w:val="24"/>
                <w:lang w:val="sv-SE"/>
              </w:rPr>
            </w:pPr>
            <w:r w:rsidRPr="00635AA7">
              <w:rPr>
                <w:sz w:val="24"/>
                <w:szCs w:val="24"/>
                <w:lang w:val="sv-SE"/>
              </w:rPr>
              <w:t>81,1</w:t>
            </w:r>
          </w:p>
        </w:tc>
        <w:tc>
          <w:tcPr>
            <w:tcW w:w="708" w:type="dxa"/>
          </w:tcPr>
          <w:p w:rsidR="00F1133F" w:rsidRPr="00635AA7" w:rsidRDefault="00F1133F" w:rsidP="00142666">
            <w:pPr>
              <w:jc w:val="center"/>
              <w:rPr>
                <w:sz w:val="24"/>
                <w:szCs w:val="24"/>
                <w:lang w:val="sv-SE"/>
              </w:rPr>
            </w:pPr>
            <w:r w:rsidRPr="00635AA7">
              <w:rPr>
                <w:sz w:val="24"/>
                <w:szCs w:val="24"/>
                <w:lang w:val="sv-SE"/>
              </w:rPr>
              <w:t>76,8</w:t>
            </w:r>
          </w:p>
        </w:tc>
        <w:tc>
          <w:tcPr>
            <w:tcW w:w="850" w:type="dxa"/>
          </w:tcPr>
          <w:p w:rsidR="00F1133F" w:rsidRPr="00635AA7" w:rsidRDefault="00F1133F" w:rsidP="00DE5945">
            <w:pPr>
              <w:pStyle w:val="TableParagraph"/>
              <w:ind w:left="0" w:right="206"/>
              <w:jc w:val="right"/>
              <w:rPr>
                <w:rFonts w:ascii="Times New Roman"/>
                <w:sz w:val="24"/>
                <w:szCs w:val="24"/>
                <w:lang w:val="sv-SE"/>
              </w:rPr>
            </w:pPr>
            <w:r w:rsidRPr="00635AA7">
              <w:rPr>
                <w:rFonts w:ascii="Times New Roman"/>
                <w:sz w:val="24"/>
                <w:szCs w:val="24"/>
                <w:lang w:val="sv-SE"/>
              </w:rPr>
              <w:t>82,0</w:t>
            </w:r>
          </w:p>
        </w:tc>
        <w:tc>
          <w:tcPr>
            <w:tcW w:w="852" w:type="dxa"/>
          </w:tcPr>
          <w:p w:rsidR="00F1133F" w:rsidRPr="00635AA7" w:rsidRDefault="00F1133F" w:rsidP="00DE5945">
            <w:pPr>
              <w:pStyle w:val="TableParagraph"/>
              <w:ind w:left="0" w:right="209"/>
              <w:jc w:val="right"/>
              <w:rPr>
                <w:rFonts w:ascii="Times New Roman"/>
                <w:sz w:val="24"/>
                <w:szCs w:val="24"/>
                <w:lang w:val="sv-SE"/>
              </w:rPr>
            </w:pPr>
            <w:r w:rsidRPr="00635AA7">
              <w:rPr>
                <w:rFonts w:ascii="Times New Roman"/>
                <w:sz w:val="24"/>
                <w:szCs w:val="24"/>
                <w:lang w:val="sv-SE"/>
              </w:rPr>
              <w:t>82,8</w:t>
            </w:r>
          </w:p>
        </w:tc>
        <w:tc>
          <w:tcPr>
            <w:tcW w:w="850" w:type="dxa"/>
          </w:tcPr>
          <w:p w:rsidR="00F1133F" w:rsidRPr="00635AA7" w:rsidRDefault="00F1133F" w:rsidP="00DE5945">
            <w:pPr>
              <w:pStyle w:val="TableParagraph"/>
              <w:ind w:left="0" w:right="206"/>
              <w:jc w:val="right"/>
              <w:rPr>
                <w:rFonts w:ascii="Times New Roman"/>
                <w:sz w:val="24"/>
                <w:szCs w:val="24"/>
                <w:lang w:val="sv-SE"/>
              </w:rPr>
            </w:pPr>
            <w:r w:rsidRPr="00635AA7">
              <w:rPr>
                <w:rFonts w:ascii="Times New Roman"/>
                <w:sz w:val="24"/>
                <w:szCs w:val="24"/>
                <w:lang w:val="sv-SE"/>
              </w:rPr>
              <w:t>81,3</w:t>
            </w:r>
          </w:p>
        </w:tc>
        <w:tc>
          <w:tcPr>
            <w:tcW w:w="850" w:type="dxa"/>
          </w:tcPr>
          <w:p w:rsidR="00F1133F" w:rsidRPr="00635AA7" w:rsidRDefault="00F1133F" w:rsidP="00DE5945">
            <w:pPr>
              <w:pStyle w:val="TableParagraph"/>
              <w:ind w:left="0" w:right="206"/>
              <w:jc w:val="right"/>
              <w:rPr>
                <w:rFonts w:ascii="Times New Roman"/>
                <w:sz w:val="24"/>
                <w:szCs w:val="24"/>
                <w:lang w:val="sv-SE"/>
              </w:rPr>
            </w:pPr>
            <w:r w:rsidRPr="00635AA7">
              <w:rPr>
                <w:rFonts w:ascii="Times New Roman"/>
                <w:sz w:val="24"/>
                <w:szCs w:val="24"/>
                <w:lang w:val="sv-SE"/>
              </w:rPr>
              <w:t>18,0</w:t>
            </w:r>
          </w:p>
        </w:tc>
        <w:tc>
          <w:tcPr>
            <w:tcW w:w="853" w:type="dxa"/>
          </w:tcPr>
          <w:p w:rsidR="00F1133F" w:rsidRPr="00635AA7" w:rsidRDefault="00F1133F" w:rsidP="00DE5945">
            <w:pPr>
              <w:pStyle w:val="TableParagraph"/>
              <w:ind w:left="0" w:right="206"/>
              <w:jc w:val="right"/>
              <w:rPr>
                <w:rFonts w:ascii="Times New Roman"/>
                <w:sz w:val="24"/>
                <w:szCs w:val="24"/>
                <w:lang w:val="sv-SE"/>
              </w:rPr>
            </w:pPr>
            <w:r w:rsidRPr="00635AA7">
              <w:rPr>
                <w:rFonts w:ascii="Times New Roman"/>
                <w:sz w:val="24"/>
                <w:szCs w:val="24"/>
                <w:lang w:val="sv-SE"/>
              </w:rPr>
              <w:t>17,2</w:t>
            </w:r>
          </w:p>
        </w:tc>
        <w:tc>
          <w:tcPr>
            <w:tcW w:w="881" w:type="dxa"/>
          </w:tcPr>
          <w:p w:rsidR="00F1133F" w:rsidRPr="00635AA7" w:rsidRDefault="00F1133F" w:rsidP="00DE5945">
            <w:pPr>
              <w:pStyle w:val="TableParagraph"/>
              <w:ind w:left="0" w:right="223"/>
              <w:jc w:val="right"/>
              <w:rPr>
                <w:rFonts w:ascii="Times New Roman"/>
                <w:sz w:val="24"/>
                <w:szCs w:val="24"/>
                <w:lang w:val="sv-SE"/>
              </w:rPr>
            </w:pPr>
            <w:r w:rsidRPr="00635AA7">
              <w:rPr>
                <w:rFonts w:ascii="Times New Roman"/>
                <w:sz w:val="24"/>
                <w:szCs w:val="24"/>
                <w:lang w:val="sv-SE"/>
              </w:rPr>
              <w:t>18,7</w:t>
            </w:r>
          </w:p>
        </w:tc>
      </w:tr>
      <w:tr w:rsidR="00F1133F" w:rsidRPr="00635AA7" w:rsidTr="00DE5945">
        <w:trPr>
          <w:trHeight w:hRule="exact" w:val="341"/>
        </w:trPr>
        <w:tc>
          <w:tcPr>
            <w:tcW w:w="1668" w:type="dxa"/>
          </w:tcPr>
          <w:p w:rsidR="00F1133F" w:rsidRPr="00635AA7" w:rsidRDefault="00F1133F" w:rsidP="0056669C">
            <w:pPr>
              <w:rPr>
                <w:b/>
                <w:sz w:val="24"/>
                <w:lang w:val="sv-SE"/>
              </w:rPr>
            </w:pPr>
            <w:r w:rsidRPr="00635AA7">
              <w:rPr>
                <w:b/>
                <w:sz w:val="24"/>
                <w:lang w:val="sv-SE"/>
              </w:rPr>
              <w:t>2015</w:t>
            </w:r>
          </w:p>
        </w:tc>
        <w:tc>
          <w:tcPr>
            <w:tcW w:w="850" w:type="dxa"/>
          </w:tcPr>
          <w:p w:rsidR="00F1133F" w:rsidRPr="00635AA7" w:rsidRDefault="00F1133F" w:rsidP="00142666">
            <w:pPr>
              <w:jc w:val="center"/>
              <w:rPr>
                <w:sz w:val="24"/>
                <w:szCs w:val="24"/>
                <w:lang w:val="sv-SE"/>
              </w:rPr>
            </w:pPr>
            <w:r w:rsidRPr="00635AA7">
              <w:rPr>
                <w:sz w:val="24"/>
                <w:szCs w:val="24"/>
                <w:lang w:val="sv-SE"/>
              </w:rPr>
              <w:t>78,7</w:t>
            </w:r>
          </w:p>
        </w:tc>
        <w:tc>
          <w:tcPr>
            <w:tcW w:w="852" w:type="dxa"/>
          </w:tcPr>
          <w:p w:rsidR="00F1133F" w:rsidRPr="00635AA7" w:rsidRDefault="00F1133F" w:rsidP="00142666">
            <w:pPr>
              <w:jc w:val="center"/>
              <w:rPr>
                <w:sz w:val="24"/>
                <w:szCs w:val="24"/>
                <w:lang w:val="sv-SE"/>
              </w:rPr>
            </w:pPr>
            <w:r w:rsidRPr="00635AA7">
              <w:rPr>
                <w:sz w:val="24"/>
                <w:szCs w:val="24"/>
                <w:lang w:val="sv-SE"/>
              </w:rPr>
              <w:t>77,8</w:t>
            </w:r>
          </w:p>
        </w:tc>
        <w:tc>
          <w:tcPr>
            <w:tcW w:w="708" w:type="dxa"/>
          </w:tcPr>
          <w:p w:rsidR="00F1133F" w:rsidRPr="00635AA7" w:rsidRDefault="00F1133F" w:rsidP="00142666">
            <w:pPr>
              <w:jc w:val="center"/>
              <w:rPr>
                <w:sz w:val="24"/>
                <w:szCs w:val="24"/>
                <w:lang w:val="sv-SE"/>
              </w:rPr>
            </w:pPr>
            <w:r w:rsidRPr="00635AA7">
              <w:rPr>
                <w:sz w:val="24"/>
                <w:szCs w:val="24"/>
                <w:lang w:val="sv-SE"/>
              </w:rPr>
              <w:t>79,6</w:t>
            </w:r>
          </w:p>
        </w:tc>
        <w:tc>
          <w:tcPr>
            <w:tcW w:w="850" w:type="dxa"/>
          </w:tcPr>
          <w:p w:rsidR="00F1133F" w:rsidRPr="00635AA7" w:rsidRDefault="00F1133F" w:rsidP="00DE5945">
            <w:pPr>
              <w:pStyle w:val="TableParagraph"/>
              <w:ind w:left="0" w:right="206"/>
              <w:jc w:val="right"/>
              <w:rPr>
                <w:rFonts w:ascii="Times New Roman"/>
                <w:sz w:val="24"/>
                <w:szCs w:val="24"/>
                <w:lang w:val="sv-SE"/>
              </w:rPr>
            </w:pPr>
            <w:r w:rsidRPr="00635AA7">
              <w:rPr>
                <w:rFonts w:ascii="Times New Roman"/>
                <w:sz w:val="24"/>
                <w:szCs w:val="24"/>
                <w:lang w:val="sv-SE"/>
              </w:rPr>
              <w:t>78,8</w:t>
            </w:r>
          </w:p>
        </w:tc>
        <w:tc>
          <w:tcPr>
            <w:tcW w:w="852" w:type="dxa"/>
          </w:tcPr>
          <w:p w:rsidR="00F1133F" w:rsidRPr="00635AA7" w:rsidRDefault="00F1133F" w:rsidP="00DE5945">
            <w:pPr>
              <w:jc w:val="center"/>
              <w:rPr>
                <w:sz w:val="24"/>
                <w:szCs w:val="24"/>
                <w:lang w:val="sv-SE"/>
              </w:rPr>
            </w:pPr>
            <w:r w:rsidRPr="00635AA7">
              <w:rPr>
                <w:sz w:val="24"/>
                <w:szCs w:val="24"/>
                <w:lang w:val="sv-SE"/>
              </w:rPr>
              <w:t>78,1</w:t>
            </w:r>
          </w:p>
        </w:tc>
        <w:tc>
          <w:tcPr>
            <w:tcW w:w="850" w:type="dxa"/>
          </w:tcPr>
          <w:p w:rsidR="00F1133F" w:rsidRPr="00635AA7" w:rsidRDefault="00F1133F" w:rsidP="00DE5945">
            <w:pPr>
              <w:jc w:val="center"/>
              <w:rPr>
                <w:sz w:val="24"/>
                <w:szCs w:val="24"/>
                <w:lang w:val="sv-SE"/>
              </w:rPr>
            </w:pPr>
            <w:r w:rsidRPr="00635AA7">
              <w:rPr>
                <w:sz w:val="24"/>
                <w:szCs w:val="24"/>
                <w:lang w:val="sv-SE"/>
              </w:rPr>
              <w:t>79,6</w:t>
            </w:r>
          </w:p>
        </w:tc>
        <w:tc>
          <w:tcPr>
            <w:tcW w:w="850" w:type="dxa"/>
          </w:tcPr>
          <w:p w:rsidR="00F1133F" w:rsidRPr="00635AA7" w:rsidRDefault="00F1133F" w:rsidP="00DE5945">
            <w:pPr>
              <w:pStyle w:val="TableParagraph"/>
              <w:ind w:left="0" w:right="206"/>
              <w:jc w:val="right"/>
              <w:rPr>
                <w:rFonts w:ascii="Times New Roman"/>
                <w:sz w:val="24"/>
                <w:szCs w:val="24"/>
                <w:lang w:val="sv-SE"/>
              </w:rPr>
            </w:pPr>
            <w:r w:rsidRPr="00635AA7">
              <w:rPr>
                <w:rFonts w:ascii="Times New Roman"/>
                <w:sz w:val="24"/>
                <w:szCs w:val="24"/>
                <w:lang w:val="sv-SE"/>
              </w:rPr>
              <w:t>21,2</w:t>
            </w:r>
          </w:p>
        </w:tc>
        <w:tc>
          <w:tcPr>
            <w:tcW w:w="853" w:type="dxa"/>
          </w:tcPr>
          <w:p w:rsidR="00F1133F" w:rsidRPr="00635AA7" w:rsidRDefault="00F1133F" w:rsidP="00DE5945">
            <w:pPr>
              <w:jc w:val="center"/>
              <w:rPr>
                <w:sz w:val="24"/>
                <w:szCs w:val="24"/>
                <w:lang w:val="sv-SE"/>
              </w:rPr>
            </w:pPr>
            <w:r w:rsidRPr="00635AA7">
              <w:rPr>
                <w:sz w:val="24"/>
                <w:szCs w:val="24"/>
                <w:lang w:val="sv-SE"/>
              </w:rPr>
              <w:t>21,9</w:t>
            </w:r>
          </w:p>
        </w:tc>
        <w:tc>
          <w:tcPr>
            <w:tcW w:w="881" w:type="dxa"/>
          </w:tcPr>
          <w:p w:rsidR="00F1133F" w:rsidRPr="00635AA7" w:rsidRDefault="00F1133F" w:rsidP="00DE5945">
            <w:pPr>
              <w:jc w:val="center"/>
              <w:rPr>
                <w:sz w:val="24"/>
                <w:szCs w:val="24"/>
                <w:lang w:val="sv-SE"/>
              </w:rPr>
            </w:pPr>
            <w:r w:rsidRPr="00635AA7">
              <w:rPr>
                <w:sz w:val="24"/>
                <w:szCs w:val="24"/>
                <w:lang w:val="sv-SE"/>
              </w:rPr>
              <w:t>20,4</w:t>
            </w:r>
          </w:p>
        </w:tc>
      </w:tr>
      <w:tr w:rsidR="00F1133F" w:rsidRPr="00635AA7" w:rsidTr="00DE5945">
        <w:trPr>
          <w:trHeight w:hRule="exact" w:val="341"/>
        </w:trPr>
        <w:tc>
          <w:tcPr>
            <w:tcW w:w="1668" w:type="dxa"/>
          </w:tcPr>
          <w:p w:rsidR="00F1133F" w:rsidRPr="00635AA7" w:rsidRDefault="00F1133F" w:rsidP="0056669C">
            <w:pPr>
              <w:rPr>
                <w:b/>
                <w:sz w:val="24"/>
                <w:lang w:val="sv-SE"/>
              </w:rPr>
            </w:pPr>
            <w:r w:rsidRPr="00635AA7">
              <w:rPr>
                <w:b/>
                <w:sz w:val="24"/>
                <w:lang w:val="sv-SE"/>
              </w:rPr>
              <w:t>2016</w:t>
            </w:r>
          </w:p>
        </w:tc>
        <w:tc>
          <w:tcPr>
            <w:tcW w:w="850" w:type="dxa"/>
          </w:tcPr>
          <w:p w:rsidR="00F1133F" w:rsidRPr="00635AA7" w:rsidRDefault="00F1133F" w:rsidP="00142666">
            <w:pPr>
              <w:jc w:val="center"/>
              <w:rPr>
                <w:sz w:val="24"/>
                <w:szCs w:val="24"/>
                <w:lang w:val="sv-SE"/>
              </w:rPr>
            </w:pPr>
            <w:r w:rsidRPr="00635AA7">
              <w:rPr>
                <w:sz w:val="24"/>
                <w:szCs w:val="24"/>
                <w:lang w:val="sv-SE"/>
              </w:rPr>
              <w:t>79,4</w:t>
            </w:r>
          </w:p>
        </w:tc>
        <w:tc>
          <w:tcPr>
            <w:tcW w:w="852" w:type="dxa"/>
          </w:tcPr>
          <w:p w:rsidR="00F1133F" w:rsidRPr="00635AA7" w:rsidRDefault="00F1133F" w:rsidP="00142666">
            <w:pPr>
              <w:jc w:val="center"/>
              <w:rPr>
                <w:sz w:val="24"/>
                <w:szCs w:val="24"/>
                <w:lang w:val="sv-SE"/>
              </w:rPr>
            </w:pPr>
            <w:r w:rsidRPr="00635AA7">
              <w:rPr>
                <w:sz w:val="24"/>
                <w:szCs w:val="24"/>
                <w:lang w:val="sv-SE"/>
              </w:rPr>
              <w:t>79,9</w:t>
            </w:r>
          </w:p>
        </w:tc>
        <w:tc>
          <w:tcPr>
            <w:tcW w:w="708" w:type="dxa"/>
          </w:tcPr>
          <w:p w:rsidR="00F1133F" w:rsidRPr="00635AA7" w:rsidRDefault="00F1133F" w:rsidP="00142666">
            <w:pPr>
              <w:jc w:val="center"/>
              <w:rPr>
                <w:sz w:val="24"/>
                <w:szCs w:val="24"/>
                <w:lang w:val="sv-SE"/>
              </w:rPr>
            </w:pPr>
            <w:r w:rsidRPr="00635AA7">
              <w:rPr>
                <w:sz w:val="24"/>
                <w:szCs w:val="24"/>
                <w:lang w:val="sv-SE"/>
              </w:rPr>
              <w:t>79,0</w:t>
            </w:r>
          </w:p>
        </w:tc>
        <w:tc>
          <w:tcPr>
            <w:tcW w:w="850" w:type="dxa"/>
          </w:tcPr>
          <w:p w:rsidR="00F1133F" w:rsidRPr="00635AA7" w:rsidRDefault="00F1133F" w:rsidP="00DE5945">
            <w:pPr>
              <w:pStyle w:val="TableParagraph"/>
              <w:spacing w:line="269" w:lineRule="exact"/>
              <w:ind w:left="0" w:right="206"/>
              <w:jc w:val="right"/>
              <w:rPr>
                <w:rFonts w:ascii="Times New Roman"/>
                <w:sz w:val="24"/>
                <w:szCs w:val="24"/>
                <w:lang w:val="sv-SE"/>
              </w:rPr>
            </w:pPr>
            <w:r w:rsidRPr="00635AA7">
              <w:rPr>
                <w:rFonts w:ascii="Times New Roman"/>
                <w:sz w:val="24"/>
                <w:szCs w:val="24"/>
                <w:lang w:val="sv-SE"/>
              </w:rPr>
              <w:t>80,5</w:t>
            </w:r>
          </w:p>
        </w:tc>
        <w:tc>
          <w:tcPr>
            <w:tcW w:w="852" w:type="dxa"/>
          </w:tcPr>
          <w:p w:rsidR="00F1133F" w:rsidRPr="00635AA7" w:rsidRDefault="00F1133F" w:rsidP="00DE5945">
            <w:pPr>
              <w:pStyle w:val="TableParagraph"/>
              <w:spacing w:line="269" w:lineRule="exact"/>
              <w:ind w:left="0" w:right="209"/>
              <w:jc w:val="right"/>
              <w:rPr>
                <w:rFonts w:ascii="Times New Roman"/>
                <w:sz w:val="24"/>
                <w:szCs w:val="24"/>
                <w:lang w:val="sv-SE"/>
              </w:rPr>
            </w:pPr>
            <w:r w:rsidRPr="00635AA7">
              <w:rPr>
                <w:rFonts w:ascii="Times New Roman"/>
                <w:sz w:val="24"/>
                <w:szCs w:val="24"/>
                <w:lang w:val="sv-SE"/>
              </w:rPr>
              <w:t>80,6</w:t>
            </w:r>
          </w:p>
        </w:tc>
        <w:tc>
          <w:tcPr>
            <w:tcW w:w="850" w:type="dxa"/>
          </w:tcPr>
          <w:p w:rsidR="00F1133F" w:rsidRPr="00635AA7" w:rsidRDefault="00F1133F" w:rsidP="00DE5945">
            <w:pPr>
              <w:pStyle w:val="TableParagraph"/>
              <w:spacing w:line="269" w:lineRule="exact"/>
              <w:ind w:left="0" w:right="206"/>
              <w:jc w:val="right"/>
              <w:rPr>
                <w:rFonts w:ascii="Times New Roman"/>
                <w:sz w:val="24"/>
                <w:szCs w:val="24"/>
                <w:lang w:val="sv-SE"/>
              </w:rPr>
            </w:pPr>
            <w:r w:rsidRPr="00635AA7">
              <w:rPr>
                <w:rFonts w:ascii="Times New Roman"/>
                <w:sz w:val="24"/>
                <w:szCs w:val="24"/>
                <w:lang w:val="sv-SE"/>
              </w:rPr>
              <w:t>80,3</w:t>
            </w:r>
          </w:p>
        </w:tc>
        <w:tc>
          <w:tcPr>
            <w:tcW w:w="850" w:type="dxa"/>
          </w:tcPr>
          <w:p w:rsidR="00F1133F" w:rsidRPr="00635AA7" w:rsidRDefault="00F1133F" w:rsidP="00DE5945">
            <w:pPr>
              <w:pStyle w:val="TableParagraph"/>
              <w:spacing w:line="269" w:lineRule="exact"/>
              <w:ind w:left="0" w:right="206"/>
              <w:jc w:val="right"/>
              <w:rPr>
                <w:rFonts w:ascii="Times New Roman"/>
                <w:sz w:val="24"/>
                <w:szCs w:val="24"/>
                <w:lang w:val="sv-SE"/>
              </w:rPr>
            </w:pPr>
            <w:r w:rsidRPr="00635AA7">
              <w:rPr>
                <w:rFonts w:ascii="Times New Roman"/>
                <w:sz w:val="24"/>
                <w:szCs w:val="24"/>
                <w:lang w:val="sv-SE"/>
              </w:rPr>
              <w:t>19,3</w:t>
            </w:r>
          </w:p>
        </w:tc>
        <w:tc>
          <w:tcPr>
            <w:tcW w:w="853" w:type="dxa"/>
          </w:tcPr>
          <w:p w:rsidR="00F1133F" w:rsidRPr="00635AA7" w:rsidRDefault="00F1133F" w:rsidP="00DE5945">
            <w:pPr>
              <w:pStyle w:val="TableParagraph"/>
              <w:spacing w:line="269" w:lineRule="exact"/>
              <w:ind w:left="0" w:right="206"/>
              <w:jc w:val="right"/>
              <w:rPr>
                <w:rFonts w:ascii="Times New Roman"/>
                <w:sz w:val="24"/>
                <w:szCs w:val="24"/>
                <w:lang w:val="sv-SE"/>
              </w:rPr>
            </w:pPr>
            <w:r w:rsidRPr="00635AA7">
              <w:rPr>
                <w:rFonts w:ascii="Times New Roman"/>
                <w:sz w:val="24"/>
                <w:szCs w:val="24"/>
                <w:lang w:val="sv-SE"/>
              </w:rPr>
              <w:t>19,2</w:t>
            </w:r>
          </w:p>
        </w:tc>
        <w:tc>
          <w:tcPr>
            <w:tcW w:w="881" w:type="dxa"/>
          </w:tcPr>
          <w:p w:rsidR="00F1133F" w:rsidRPr="00635AA7" w:rsidRDefault="00F1133F" w:rsidP="00DE5945">
            <w:pPr>
              <w:pStyle w:val="TableParagraph"/>
              <w:spacing w:line="269" w:lineRule="exact"/>
              <w:ind w:left="0" w:right="223"/>
              <w:jc w:val="right"/>
              <w:rPr>
                <w:rFonts w:ascii="Times New Roman"/>
                <w:sz w:val="24"/>
                <w:szCs w:val="24"/>
                <w:lang w:val="sv-SE"/>
              </w:rPr>
            </w:pPr>
            <w:r w:rsidRPr="00635AA7">
              <w:rPr>
                <w:rFonts w:ascii="Times New Roman"/>
                <w:sz w:val="24"/>
                <w:szCs w:val="24"/>
                <w:lang w:val="sv-SE"/>
              </w:rPr>
              <w:t>19,5</w:t>
            </w:r>
          </w:p>
        </w:tc>
      </w:tr>
      <w:tr w:rsidR="00F1133F" w:rsidRPr="00635AA7" w:rsidTr="00DE5945">
        <w:trPr>
          <w:trHeight w:hRule="exact" w:val="341"/>
        </w:trPr>
        <w:tc>
          <w:tcPr>
            <w:tcW w:w="1668" w:type="dxa"/>
          </w:tcPr>
          <w:p w:rsidR="00F1133F" w:rsidRPr="00635AA7" w:rsidRDefault="00F1133F" w:rsidP="0056669C">
            <w:pPr>
              <w:rPr>
                <w:b/>
                <w:sz w:val="24"/>
                <w:lang w:val="sv-SE"/>
              </w:rPr>
            </w:pPr>
            <w:r w:rsidRPr="00635AA7">
              <w:rPr>
                <w:b/>
                <w:sz w:val="24"/>
                <w:lang w:val="sv-SE"/>
              </w:rPr>
              <w:t>2017</w:t>
            </w:r>
          </w:p>
        </w:tc>
        <w:tc>
          <w:tcPr>
            <w:tcW w:w="850" w:type="dxa"/>
          </w:tcPr>
          <w:p w:rsidR="00F1133F" w:rsidRPr="00635AA7" w:rsidRDefault="00F1133F" w:rsidP="00142666">
            <w:pPr>
              <w:jc w:val="center"/>
              <w:rPr>
                <w:sz w:val="24"/>
                <w:szCs w:val="24"/>
                <w:lang w:val="sv-SE"/>
              </w:rPr>
            </w:pPr>
            <w:r w:rsidRPr="00635AA7">
              <w:rPr>
                <w:sz w:val="24"/>
                <w:szCs w:val="24"/>
                <w:lang w:val="sv-SE"/>
              </w:rPr>
              <w:t>79,3</w:t>
            </w:r>
          </w:p>
        </w:tc>
        <w:tc>
          <w:tcPr>
            <w:tcW w:w="852" w:type="dxa"/>
          </w:tcPr>
          <w:p w:rsidR="00F1133F" w:rsidRPr="00635AA7" w:rsidRDefault="00F1133F" w:rsidP="00142666">
            <w:pPr>
              <w:jc w:val="center"/>
              <w:rPr>
                <w:sz w:val="24"/>
                <w:szCs w:val="24"/>
                <w:lang w:val="sv-SE"/>
              </w:rPr>
            </w:pPr>
            <w:r w:rsidRPr="00635AA7">
              <w:rPr>
                <w:sz w:val="24"/>
                <w:szCs w:val="24"/>
                <w:lang w:val="sv-SE"/>
              </w:rPr>
              <w:t>81,8</w:t>
            </w:r>
          </w:p>
        </w:tc>
        <w:tc>
          <w:tcPr>
            <w:tcW w:w="708" w:type="dxa"/>
          </w:tcPr>
          <w:p w:rsidR="00F1133F" w:rsidRPr="00635AA7" w:rsidRDefault="00F1133F" w:rsidP="00142666">
            <w:pPr>
              <w:jc w:val="center"/>
              <w:rPr>
                <w:sz w:val="24"/>
                <w:szCs w:val="24"/>
                <w:lang w:val="sv-SE"/>
              </w:rPr>
            </w:pPr>
            <w:r w:rsidRPr="00635AA7">
              <w:rPr>
                <w:sz w:val="24"/>
                <w:szCs w:val="24"/>
                <w:lang w:val="sv-SE"/>
              </w:rPr>
              <w:t>76,8</w:t>
            </w:r>
          </w:p>
        </w:tc>
        <w:tc>
          <w:tcPr>
            <w:tcW w:w="850" w:type="dxa"/>
          </w:tcPr>
          <w:p w:rsidR="00F1133F" w:rsidRPr="00635AA7" w:rsidRDefault="00F1133F" w:rsidP="00DE5945">
            <w:pPr>
              <w:pStyle w:val="TableParagraph"/>
              <w:spacing w:line="269" w:lineRule="exact"/>
              <w:ind w:left="0" w:right="206"/>
              <w:jc w:val="right"/>
              <w:rPr>
                <w:rFonts w:ascii="Times New Roman"/>
                <w:sz w:val="24"/>
                <w:szCs w:val="24"/>
                <w:lang w:val="sv-SE"/>
              </w:rPr>
            </w:pPr>
            <w:r w:rsidRPr="00635AA7">
              <w:rPr>
                <w:rFonts w:ascii="Times New Roman"/>
                <w:sz w:val="24"/>
                <w:szCs w:val="24"/>
                <w:lang w:val="sv-SE"/>
              </w:rPr>
              <w:t>81,4</w:t>
            </w:r>
          </w:p>
        </w:tc>
        <w:tc>
          <w:tcPr>
            <w:tcW w:w="852" w:type="dxa"/>
          </w:tcPr>
          <w:p w:rsidR="00F1133F" w:rsidRPr="00635AA7" w:rsidRDefault="00F1133F" w:rsidP="00DE5945">
            <w:pPr>
              <w:pStyle w:val="TableParagraph"/>
              <w:spacing w:line="269" w:lineRule="exact"/>
              <w:ind w:left="0" w:right="209"/>
              <w:jc w:val="right"/>
              <w:rPr>
                <w:rFonts w:ascii="Times New Roman"/>
                <w:sz w:val="24"/>
                <w:szCs w:val="24"/>
                <w:lang w:val="sv-SE"/>
              </w:rPr>
            </w:pPr>
            <w:r w:rsidRPr="00635AA7">
              <w:rPr>
                <w:rFonts w:ascii="Times New Roman"/>
                <w:sz w:val="24"/>
                <w:szCs w:val="24"/>
                <w:lang w:val="sv-SE"/>
              </w:rPr>
              <w:t>83,2</w:t>
            </w:r>
          </w:p>
        </w:tc>
        <w:tc>
          <w:tcPr>
            <w:tcW w:w="850" w:type="dxa"/>
          </w:tcPr>
          <w:p w:rsidR="00F1133F" w:rsidRPr="00635AA7" w:rsidRDefault="00F1133F" w:rsidP="00DE5945">
            <w:pPr>
              <w:pStyle w:val="TableParagraph"/>
              <w:spacing w:line="269" w:lineRule="exact"/>
              <w:ind w:left="0" w:right="206"/>
              <w:jc w:val="right"/>
              <w:rPr>
                <w:rFonts w:ascii="Times New Roman"/>
                <w:sz w:val="24"/>
                <w:szCs w:val="24"/>
                <w:lang w:val="sv-SE"/>
              </w:rPr>
            </w:pPr>
            <w:r w:rsidRPr="00635AA7">
              <w:rPr>
                <w:rFonts w:ascii="Times New Roman"/>
                <w:sz w:val="24"/>
                <w:szCs w:val="24"/>
                <w:lang w:val="sv-SE"/>
              </w:rPr>
              <w:t>79,6</w:t>
            </w:r>
          </w:p>
        </w:tc>
        <w:tc>
          <w:tcPr>
            <w:tcW w:w="850" w:type="dxa"/>
          </w:tcPr>
          <w:p w:rsidR="00F1133F" w:rsidRPr="00635AA7" w:rsidRDefault="00F1133F" w:rsidP="00DE5945">
            <w:pPr>
              <w:pStyle w:val="TableParagraph"/>
              <w:spacing w:line="269" w:lineRule="exact"/>
              <w:ind w:left="0" w:right="206"/>
              <w:jc w:val="right"/>
              <w:rPr>
                <w:rFonts w:ascii="Times New Roman"/>
                <w:sz w:val="24"/>
                <w:szCs w:val="24"/>
                <w:lang w:val="sv-SE"/>
              </w:rPr>
            </w:pPr>
            <w:r w:rsidRPr="00635AA7">
              <w:rPr>
                <w:rFonts w:ascii="Times New Roman"/>
                <w:sz w:val="24"/>
                <w:szCs w:val="24"/>
                <w:lang w:val="sv-SE"/>
              </w:rPr>
              <w:t>18,6</w:t>
            </w:r>
          </w:p>
        </w:tc>
        <w:tc>
          <w:tcPr>
            <w:tcW w:w="853" w:type="dxa"/>
          </w:tcPr>
          <w:p w:rsidR="00F1133F" w:rsidRPr="00635AA7" w:rsidRDefault="00F1133F" w:rsidP="00DE5945">
            <w:pPr>
              <w:pStyle w:val="TableParagraph"/>
              <w:spacing w:line="269" w:lineRule="exact"/>
              <w:ind w:left="0" w:right="206"/>
              <w:jc w:val="right"/>
              <w:rPr>
                <w:rFonts w:ascii="Times New Roman"/>
                <w:sz w:val="24"/>
                <w:szCs w:val="24"/>
                <w:lang w:val="sv-SE"/>
              </w:rPr>
            </w:pPr>
            <w:r w:rsidRPr="00635AA7">
              <w:rPr>
                <w:rFonts w:ascii="Times New Roman"/>
                <w:sz w:val="24"/>
                <w:szCs w:val="24"/>
                <w:lang w:val="sv-SE"/>
              </w:rPr>
              <w:t>16,8</w:t>
            </w:r>
          </w:p>
        </w:tc>
        <w:tc>
          <w:tcPr>
            <w:tcW w:w="881" w:type="dxa"/>
          </w:tcPr>
          <w:p w:rsidR="00F1133F" w:rsidRPr="00635AA7" w:rsidRDefault="00F1133F" w:rsidP="00DE5945">
            <w:pPr>
              <w:pStyle w:val="TableParagraph"/>
              <w:spacing w:line="269" w:lineRule="exact"/>
              <w:ind w:left="0" w:right="223"/>
              <w:jc w:val="right"/>
              <w:rPr>
                <w:rFonts w:ascii="Times New Roman"/>
                <w:sz w:val="24"/>
                <w:szCs w:val="24"/>
                <w:lang w:val="sv-SE"/>
              </w:rPr>
            </w:pPr>
            <w:r w:rsidRPr="00635AA7">
              <w:rPr>
                <w:rFonts w:ascii="Times New Roman"/>
                <w:sz w:val="24"/>
                <w:szCs w:val="24"/>
                <w:lang w:val="sv-SE"/>
              </w:rPr>
              <w:t>20,4</w:t>
            </w:r>
          </w:p>
        </w:tc>
      </w:tr>
      <w:tr w:rsidR="00F1133F" w:rsidRPr="00635AA7" w:rsidTr="00DE5945">
        <w:trPr>
          <w:trHeight w:hRule="exact" w:val="341"/>
        </w:trPr>
        <w:tc>
          <w:tcPr>
            <w:tcW w:w="1668" w:type="dxa"/>
          </w:tcPr>
          <w:p w:rsidR="00F1133F" w:rsidRPr="00635AA7" w:rsidRDefault="00F1133F" w:rsidP="0056669C">
            <w:pPr>
              <w:rPr>
                <w:b/>
                <w:sz w:val="24"/>
                <w:lang w:val="sv-SE"/>
              </w:rPr>
            </w:pPr>
            <w:r w:rsidRPr="00635AA7">
              <w:rPr>
                <w:b/>
                <w:sz w:val="24"/>
                <w:lang w:val="sv-SE"/>
              </w:rPr>
              <w:t>2018</w:t>
            </w:r>
          </w:p>
        </w:tc>
        <w:tc>
          <w:tcPr>
            <w:tcW w:w="850" w:type="dxa"/>
          </w:tcPr>
          <w:p w:rsidR="00F1133F" w:rsidRPr="00635AA7" w:rsidRDefault="00F1133F" w:rsidP="00142666">
            <w:pPr>
              <w:jc w:val="center"/>
              <w:rPr>
                <w:sz w:val="24"/>
                <w:szCs w:val="24"/>
                <w:lang w:val="sv-SE"/>
              </w:rPr>
            </w:pPr>
            <w:r w:rsidRPr="00635AA7">
              <w:rPr>
                <w:sz w:val="24"/>
                <w:szCs w:val="24"/>
                <w:lang w:val="sv-SE"/>
              </w:rPr>
              <w:t>83,6</w:t>
            </w:r>
          </w:p>
        </w:tc>
        <w:tc>
          <w:tcPr>
            <w:tcW w:w="852" w:type="dxa"/>
          </w:tcPr>
          <w:p w:rsidR="00F1133F" w:rsidRPr="00635AA7" w:rsidRDefault="00F1133F" w:rsidP="00142666">
            <w:pPr>
              <w:jc w:val="center"/>
              <w:rPr>
                <w:sz w:val="24"/>
                <w:szCs w:val="24"/>
                <w:lang w:val="sv-SE"/>
              </w:rPr>
            </w:pPr>
            <w:r w:rsidRPr="00635AA7">
              <w:rPr>
                <w:sz w:val="24"/>
                <w:szCs w:val="24"/>
                <w:lang w:val="sv-SE"/>
              </w:rPr>
              <w:t>87,8</w:t>
            </w:r>
          </w:p>
        </w:tc>
        <w:tc>
          <w:tcPr>
            <w:tcW w:w="708" w:type="dxa"/>
          </w:tcPr>
          <w:p w:rsidR="00F1133F" w:rsidRPr="00635AA7" w:rsidRDefault="00F1133F" w:rsidP="00142666">
            <w:pPr>
              <w:jc w:val="center"/>
              <w:rPr>
                <w:sz w:val="24"/>
                <w:szCs w:val="24"/>
                <w:lang w:val="sv-SE"/>
              </w:rPr>
            </w:pPr>
            <w:r w:rsidRPr="00635AA7">
              <w:rPr>
                <w:sz w:val="24"/>
                <w:szCs w:val="24"/>
                <w:lang w:val="sv-SE"/>
              </w:rPr>
              <w:t>79,6</w:t>
            </w:r>
          </w:p>
        </w:tc>
        <w:tc>
          <w:tcPr>
            <w:tcW w:w="850" w:type="dxa"/>
          </w:tcPr>
          <w:p w:rsidR="00F1133F" w:rsidRPr="00635AA7" w:rsidRDefault="00F1133F" w:rsidP="00DE5945">
            <w:pPr>
              <w:pStyle w:val="TableParagraph"/>
              <w:spacing w:line="269" w:lineRule="exact"/>
              <w:ind w:left="0" w:right="206"/>
              <w:jc w:val="right"/>
              <w:rPr>
                <w:rFonts w:ascii="Times New Roman"/>
                <w:sz w:val="24"/>
                <w:szCs w:val="24"/>
                <w:lang w:val="sv-SE"/>
              </w:rPr>
            </w:pPr>
            <w:r w:rsidRPr="00635AA7">
              <w:rPr>
                <w:rFonts w:ascii="Times New Roman"/>
                <w:sz w:val="24"/>
                <w:szCs w:val="24"/>
                <w:lang w:val="sv-SE"/>
              </w:rPr>
              <w:t>85,7</w:t>
            </w:r>
          </w:p>
        </w:tc>
        <w:tc>
          <w:tcPr>
            <w:tcW w:w="852" w:type="dxa"/>
          </w:tcPr>
          <w:p w:rsidR="00F1133F" w:rsidRPr="00635AA7" w:rsidRDefault="00F1133F" w:rsidP="00DE5945">
            <w:pPr>
              <w:pStyle w:val="TableParagraph"/>
              <w:spacing w:line="269" w:lineRule="exact"/>
              <w:ind w:left="0" w:right="209"/>
              <w:jc w:val="right"/>
              <w:rPr>
                <w:rFonts w:ascii="Times New Roman"/>
                <w:sz w:val="24"/>
                <w:szCs w:val="24"/>
                <w:lang w:val="sv-SE"/>
              </w:rPr>
            </w:pPr>
            <w:r w:rsidRPr="00635AA7">
              <w:rPr>
                <w:rFonts w:ascii="Times New Roman"/>
                <w:sz w:val="24"/>
                <w:szCs w:val="24"/>
                <w:lang w:val="sv-SE"/>
              </w:rPr>
              <w:t>89,3</w:t>
            </w:r>
          </w:p>
        </w:tc>
        <w:tc>
          <w:tcPr>
            <w:tcW w:w="850" w:type="dxa"/>
          </w:tcPr>
          <w:p w:rsidR="00F1133F" w:rsidRPr="00635AA7" w:rsidRDefault="00F1133F" w:rsidP="00DE5945">
            <w:pPr>
              <w:pStyle w:val="TableParagraph"/>
              <w:spacing w:line="269" w:lineRule="exact"/>
              <w:ind w:left="0" w:right="206"/>
              <w:jc w:val="right"/>
              <w:rPr>
                <w:rFonts w:ascii="Times New Roman"/>
                <w:sz w:val="24"/>
                <w:szCs w:val="24"/>
                <w:lang w:val="sv-SE"/>
              </w:rPr>
            </w:pPr>
            <w:r w:rsidRPr="00635AA7">
              <w:rPr>
                <w:rFonts w:ascii="Times New Roman"/>
                <w:sz w:val="24"/>
                <w:szCs w:val="24"/>
                <w:lang w:val="sv-SE"/>
              </w:rPr>
              <w:t>82,4</w:t>
            </w:r>
          </w:p>
        </w:tc>
        <w:tc>
          <w:tcPr>
            <w:tcW w:w="850" w:type="dxa"/>
          </w:tcPr>
          <w:p w:rsidR="00F1133F" w:rsidRPr="00635AA7" w:rsidRDefault="00F1133F" w:rsidP="00DE5945">
            <w:pPr>
              <w:pStyle w:val="TableParagraph"/>
              <w:spacing w:line="269" w:lineRule="exact"/>
              <w:ind w:left="0" w:right="206"/>
              <w:jc w:val="right"/>
              <w:rPr>
                <w:rFonts w:ascii="Times New Roman"/>
                <w:sz w:val="24"/>
                <w:szCs w:val="24"/>
                <w:lang w:val="sv-SE"/>
              </w:rPr>
            </w:pPr>
            <w:r w:rsidRPr="00635AA7">
              <w:rPr>
                <w:rFonts w:ascii="Times New Roman"/>
                <w:sz w:val="24"/>
                <w:szCs w:val="24"/>
                <w:lang w:val="sv-SE"/>
              </w:rPr>
              <w:t>14,3</w:t>
            </w:r>
          </w:p>
        </w:tc>
        <w:tc>
          <w:tcPr>
            <w:tcW w:w="853" w:type="dxa"/>
          </w:tcPr>
          <w:p w:rsidR="00F1133F" w:rsidRPr="00635AA7" w:rsidRDefault="00F1133F" w:rsidP="00DE5945">
            <w:pPr>
              <w:pStyle w:val="TableParagraph"/>
              <w:spacing w:line="269" w:lineRule="exact"/>
              <w:ind w:left="0" w:right="206"/>
              <w:jc w:val="right"/>
              <w:rPr>
                <w:rFonts w:ascii="Times New Roman"/>
                <w:sz w:val="24"/>
                <w:szCs w:val="24"/>
                <w:lang w:val="sv-SE"/>
              </w:rPr>
            </w:pPr>
            <w:r w:rsidRPr="00635AA7">
              <w:rPr>
                <w:rFonts w:ascii="Times New Roman"/>
                <w:sz w:val="24"/>
                <w:szCs w:val="24"/>
                <w:lang w:val="sv-SE"/>
              </w:rPr>
              <w:t>10,7</w:t>
            </w:r>
          </w:p>
        </w:tc>
        <w:tc>
          <w:tcPr>
            <w:tcW w:w="881" w:type="dxa"/>
          </w:tcPr>
          <w:p w:rsidR="00F1133F" w:rsidRPr="00635AA7" w:rsidRDefault="00F1133F" w:rsidP="00DE5945">
            <w:pPr>
              <w:pStyle w:val="TableParagraph"/>
              <w:spacing w:line="269" w:lineRule="exact"/>
              <w:ind w:left="0" w:right="223"/>
              <w:jc w:val="right"/>
              <w:rPr>
                <w:rFonts w:ascii="Times New Roman"/>
                <w:sz w:val="24"/>
                <w:szCs w:val="24"/>
                <w:lang w:val="sv-SE"/>
              </w:rPr>
            </w:pPr>
            <w:r w:rsidRPr="00635AA7">
              <w:rPr>
                <w:rFonts w:ascii="Times New Roman"/>
                <w:sz w:val="24"/>
                <w:szCs w:val="24"/>
                <w:lang w:val="sv-SE"/>
              </w:rPr>
              <w:t>17,6</w:t>
            </w:r>
          </w:p>
        </w:tc>
      </w:tr>
    </w:tbl>
    <w:p w:rsidR="00F203C2" w:rsidRPr="00635AA7" w:rsidRDefault="00F203C2" w:rsidP="00F203C2">
      <w:pPr>
        <w:spacing w:before="230" w:after="58"/>
        <w:ind w:left="216"/>
        <w:jc w:val="both"/>
        <w:rPr>
          <w:b/>
          <w:sz w:val="24"/>
        </w:rPr>
      </w:pPr>
      <w:r w:rsidRPr="00635AA7">
        <w:rPr>
          <w:b/>
          <w:sz w:val="24"/>
        </w:rPr>
        <w:t>Andel elever med betyg i samtliga ämnen, alla kommunala skolor</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4"/>
        <w:gridCol w:w="2302"/>
        <w:gridCol w:w="2304"/>
        <w:gridCol w:w="2302"/>
      </w:tblGrid>
      <w:tr w:rsidR="008E281E" w:rsidRPr="00635AA7" w:rsidTr="00DE5945">
        <w:trPr>
          <w:trHeight w:hRule="exact" w:val="341"/>
        </w:trPr>
        <w:tc>
          <w:tcPr>
            <w:tcW w:w="2304" w:type="dxa"/>
          </w:tcPr>
          <w:p w:rsidR="008E281E" w:rsidRPr="00635AA7" w:rsidRDefault="008E281E" w:rsidP="0056669C">
            <w:pPr>
              <w:rPr>
                <w:sz w:val="24"/>
                <w:szCs w:val="24"/>
                <w:lang w:val="sv-SE"/>
              </w:rPr>
            </w:pPr>
          </w:p>
        </w:tc>
        <w:tc>
          <w:tcPr>
            <w:tcW w:w="2302" w:type="dxa"/>
          </w:tcPr>
          <w:p w:rsidR="008E281E" w:rsidRPr="00635AA7" w:rsidRDefault="008E281E" w:rsidP="00635AA7">
            <w:pPr>
              <w:jc w:val="center"/>
              <w:rPr>
                <w:sz w:val="24"/>
                <w:szCs w:val="24"/>
                <w:lang w:val="sv-SE"/>
              </w:rPr>
            </w:pPr>
            <w:r w:rsidRPr="00635AA7">
              <w:rPr>
                <w:sz w:val="24"/>
                <w:szCs w:val="24"/>
                <w:lang w:val="sv-SE"/>
              </w:rPr>
              <w:t>Alla elever</w:t>
            </w:r>
          </w:p>
        </w:tc>
        <w:tc>
          <w:tcPr>
            <w:tcW w:w="2304" w:type="dxa"/>
          </w:tcPr>
          <w:p w:rsidR="008E281E" w:rsidRPr="00635AA7" w:rsidRDefault="008E281E" w:rsidP="00635AA7">
            <w:pPr>
              <w:jc w:val="center"/>
              <w:rPr>
                <w:sz w:val="24"/>
                <w:szCs w:val="24"/>
                <w:lang w:val="sv-SE"/>
              </w:rPr>
            </w:pPr>
            <w:r w:rsidRPr="00635AA7">
              <w:rPr>
                <w:sz w:val="24"/>
                <w:szCs w:val="24"/>
                <w:lang w:val="sv-SE"/>
              </w:rPr>
              <w:t>Flickor</w:t>
            </w:r>
          </w:p>
        </w:tc>
        <w:tc>
          <w:tcPr>
            <w:tcW w:w="2302" w:type="dxa"/>
          </w:tcPr>
          <w:p w:rsidR="008E281E" w:rsidRPr="00635AA7" w:rsidRDefault="008E281E" w:rsidP="00635AA7">
            <w:pPr>
              <w:jc w:val="center"/>
              <w:rPr>
                <w:sz w:val="24"/>
                <w:szCs w:val="24"/>
                <w:lang w:val="sv-SE"/>
              </w:rPr>
            </w:pPr>
            <w:r w:rsidRPr="00635AA7">
              <w:rPr>
                <w:sz w:val="24"/>
                <w:szCs w:val="24"/>
                <w:lang w:val="sv-SE"/>
              </w:rPr>
              <w:t>Pojkar</w:t>
            </w:r>
          </w:p>
        </w:tc>
      </w:tr>
      <w:tr w:rsidR="008E281E" w:rsidRPr="00635AA7" w:rsidTr="00DE5945">
        <w:trPr>
          <w:trHeight w:hRule="exact" w:val="341"/>
        </w:trPr>
        <w:tc>
          <w:tcPr>
            <w:tcW w:w="2304" w:type="dxa"/>
          </w:tcPr>
          <w:p w:rsidR="008E281E" w:rsidRPr="00635AA7" w:rsidRDefault="008E281E" w:rsidP="0056669C">
            <w:pPr>
              <w:rPr>
                <w:b/>
                <w:sz w:val="24"/>
                <w:szCs w:val="24"/>
                <w:lang w:val="sv-SE"/>
              </w:rPr>
            </w:pPr>
            <w:r w:rsidRPr="00635AA7">
              <w:rPr>
                <w:b/>
                <w:sz w:val="24"/>
                <w:szCs w:val="24"/>
                <w:lang w:val="sv-SE"/>
              </w:rPr>
              <w:t>2011</w:t>
            </w:r>
          </w:p>
        </w:tc>
        <w:tc>
          <w:tcPr>
            <w:tcW w:w="2302" w:type="dxa"/>
          </w:tcPr>
          <w:p w:rsidR="008E281E" w:rsidRPr="00635AA7" w:rsidRDefault="008E281E" w:rsidP="00635AA7">
            <w:pPr>
              <w:jc w:val="center"/>
              <w:rPr>
                <w:sz w:val="24"/>
                <w:szCs w:val="24"/>
                <w:lang w:val="sv-SE"/>
              </w:rPr>
            </w:pPr>
            <w:r w:rsidRPr="00635AA7">
              <w:rPr>
                <w:sz w:val="24"/>
                <w:szCs w:val="24"/>
                <w:lang w:val="sv-SE"/>
              </w:rPr>
              <w:t>66</w:t>
            </w:r>
            <w:r w:rsidR="00635AA7">
              <w:rPr>
                <w:sz w:val="24"/>
                <w:szCs w:val="24"/>
                <w:lang w:val="sv-SE"/>
              </w:rPr>
              <w:t xml:space="preserve"> </w:t>
            </w:r>
            <w:r w:rsidRPr="00635AA7">
              <w:rPr>
                <w:sz w:val="24"/>
                <w:szCs w:val="24"/>
                <w:lang w:val="sv-SE"/>
              </w:rPr>
              <w:t>%</w:t>
            </w:r>
          </w:p>
        </w:tc>
        <w:tc>
          <w:tcPr>
            <w:tcW w:w="2304" w:type="dxa"/>
          </w:tcPr>
          <w:p w:rsidR="008E281E" w:rsidRPr="00635AA7" w:rsidRDefault="008E281E" w:rsidP="00635AA7">
            <w:pPr>
              <w:jc w:val="center"/>
              <w:rPr>
                <w:sz w:val="24"/>
                <w:szCs w:val="24"/>
                <w:lang w:val="sv-SE"/>
              </w:rPr>
            </w:pPr>
            <w:r w:rsidRPr="00635AA7">
              <w:rPr>
                <w:sz w:val="24"/>
                <w:szCs w:val="24"/>
                <w:lang w:val="sv-SE"/>
              </w:rPr>
              <w:t>67</w:t>
            </w:r>
            <w:r w:rsidR="00635AA7">
              <w:rPr>
                <w:sz w:val="24"/>
                <w:szCs w:val="24"/>
                <w:lang w:val="sv-SE"/>
              </w:rPr>
              <w:t xml:space="preserve"> </w:t>
            </w:r>
            <w:r w:rsidRPr="00635AA7">
              <w:rPr>
                <w:sz w:val="24"/>
                <w:szCs w:val="24"/>
                <w:lang w:val="sv-SE"/>
              </w:rPr>
              <w:t>%</w:t>
            </w:r>
          </w:p>
        </w:tc>
        <w:tc>
          <w:tcPr>
            <w:tcW w:w="2302" w:type="dxa"/>
          </w:tcPr>
          <w:p w:rsidR="008E281E" w:rsidRPr="00635AA7" w:rsidRDefault="008E281E" w:rsidP="00635AA7">
            <w:pPr>
              <w:jc w:val="center"/>
              <w:rPr>
                <w:sz w:val="24"/>
                <w:szCs w:val="24"/>
                <w:lang w:val="sv-SE"/>
              </w:rPr>
            </w:pPr>
            <w:r w:rsidRPr="00635AA7">
              <w:rPr>
                <w:sz w:val="24"/>
                <w:szCs w:val="24"/>
                <w:lang w:val="sv-SE"/>
              </w:rPr>
              <w:t>65</w:t>
            </w:r>
            <w:r w:rsidR="00635AA7">
              <w:rPr>
                <w:sz w:val="24"/>
                <w:szCs w:val="24"/>
                <w:lang w:val="sv-SE"/>
              </w:rPr>
              <w:t xml:space="preserve"> </w:t>
            </w:r>
            <w:r w:rsidRPr="00635AA7">
              <w:rPr>
                <w:sz w:val="24"/>
                <w:szCs w:val="24"/>
                <w:lang w:val="sv-SE"/>
              </w:rPr>
              <w:t>%</w:t>
            </w:r>
          </w:p>
        </w:tc>
      </w:tr>
      <w:tr w:rsidR="008E281E" w:rsidRPr="00635AA7" w:rsidTr="00DE5945">
        <w:trPr>
          <w:trHeight w:hRule="exact" w:val="341"/>
        </w:trPr>
        <w:tc>
          <w:tcPr>
            <w:tcW w:w="2304" w:type="dxa"/>
          </w:tcPr>
          <w:p w:rsidR="008E281E" w:rsidRPr="00635AA7" w:rsidRDefault="008E281E" w:rsidP="0056669C">
            <w:pPr>
              <w:rPr>
                <w:b/>
                <w:sz w:val="24"/>
                <w:szCs w:val="24"/>
                <w:lang w:val="sv-SE"/>
              </w:rPr>
            </w:pPr>
            <w:r w:rsidRPr="00635AA7">
              <w:rPr>
                <w:b/>
                <w:sz w:val="24"/>
                <w:szCs w:val="24"/>
                <w:lang w:val="sv-SE"/>
              </w:rPr>
              <w:t>2012</w:t>
            </w:r>
          </w:p>
        </w:tc>
        <w:tc>
          <w:tcPr>
            <w:tcW w:w="2302" w:type="dxa"/>
          </w:tcPr>
          <w:p w:rsidR="008E281E" w:rsidRPr="00635AA7" w:rsidRDefault="008E281E" w:rsidP="00635AA7">
            <w:pPr>
              <w:jc w:val="center"/>
              <w:rPr>
                <w:sz w:val="24"/>
                <w:szCs w:val="24"/>
                <w:lang w:val="sv-SE"/>
              </w:rPr>
            </w:pPr>
            <w:r w:rsidRPr="00635AA7">
              <w:rPr>
                <w:sz w:val="24"/>
                <w:szCs w:val="24"/>
                <w:lang w:val="sv-SE"/>
              </w:rPr>
              <w:t>68</w:t>
            </w:r>
            <w:r w:rsidR="00635AA7">
              <w:rPr>
                <w:sz w:val="24"/>
                <w:szCs w:val="24"/>
                <w:lang w:val="sv-SE"/>
              </w:rPr>
              <w:t xml:space="preserve"> </w:t>
            </w:r>
            <w:r w:rsidRPr="00635AA7">
              <w:rPr>
                <w:sz w:val="24"/>
                <w:szCs w:val="24"/>
                <w:lang w:val="sv-SE"/>
              </w:rPr>
              <w:t>%</w:t>
            </w:r>
          </w:p>
        </w:tc>
        <w:tc>
          <w:tcPr>
            <w:tcW w:w="2304" w:type="dxa"/>
          </w:tcPr>
          <w:p w:rsidR="008E281E" w:rsidRPr="00635AA7" w:rsidRDefault="008E281E" w:rsidP="00635AA7">
            <w:pPr>
              <w:jc w:val="center"/>
              <w:rPr>
                <w:sz w:val="24"/>
                <w:szCs w:val="24"/>
                <w:lang w:val="sv-SE"/>
              </w:rPr>
            </w:pPr>
            <w:r w:rsidRPr="00635AA7">
              <w:rPr>
                <w:sz w:val="24"/>
                <w:szCs w:val="24"/>
                <w:lang w:val="sv-SE"/>
              </w:rPr>
              <w:t>69</w:t>
            </w:r>
            <w:r w:rsidR="00635AA7">
              <w:rPr>
                <w:sz w:val="24"/>
                <w:szCs w:val="24"/>
                <w:lang w:val="sv-SE"/>
              </w:rPr>
              <w:t xml:space="preserve"> </w:t>
            </w:r>
            <w:r w:rsidRPr="00635AA7">
              <w:rPr>
                <w:sz w:val="24"/>
                <w:szCs w:val="24"/>
                <w:lang w:val="sv-SE"/>
              </w:rPr>
              <w:t>%</w:t>
            </w:r>
          </w:p>
        </w:tc>
        <w:tc>
          <w:tcPr>
            <w:tcW w:w="2302" w:type="dxa"/>
          </w:tcPr>
          <w:p w:rsidR="008E281E" w:rsidRPr="00635AA7" w:rsidRDefault="008E281E" w:rsidP="00635AA7">
            <w:pPr>
              <w:jc w:val="center"/>
              <w:rPr>
                <w:sz w:val="24"/>
                <w:szCs w:val="24"/>
                <w:lang w:val="sv-SE"/>
              </w:rPr>
            </w:pPr>
            <w:r w:rsidRPr="00635AA7">
              <w:rPr>
                <w:sz w:val="24"/>
                <w:szCs w:val="24"/>
                <w:lang w:val="sv-SE"/>
              </w:rPr>
              <w:t>67</w:t>
            </w:r>
            <w:r w:rsidR="00635AA7">
              <w:rPr>
                <w:sz w:val="24"/>
                <w:szCs w:val="24"/>
                <w:lang w:val="sv-SE"/>
              </w:rPr>
              <w:t xml:space="preserve"> </w:t>
            </w:r>
            <w:r w:rsidRPr="00635AA7">
              <w:rPr>
                <w:sz w:val="24"/>
                <w:szCs w:val="24"/>
                <w:lang w:val="sv-SE"/>
              </w:rPr>
              <w:t>%</w:t>
            </w:r>
          </w:p>
        </w:tc>
      </w:tr>
      <w:tr w:rsidR="008E281E" w:rsidRPr="00F37E8B" w:rsidTr="00DE5945">
        <w:trPr>
          <w:trHeight w:hRule="exact" w:val="341"/>
        </w:trPr>
        <w:tc>
          <w:tcPr>
            <w:tcW w:w="2304" w:type="dxa"/>
          </w:tcPr>
          <w:p w:rsidR="008E281E" w:rsidRPr="00EA0DC7" w:rsidRDefault="008E281E" w:rsidP="0056669C">
            <w:pPr>
              <w:rPr>
                <w:b/>
                <w:sz w:val="24"/>
                <w:szCs w:val="24"/>
              </w:rPr>
            </w:pPr>
            <w:r w:rsidRPr="00EA0DC7">
              <w:rPr>
                <w:b/>
                <w:sz w:val="24"/>
                <w:szCs w:val="24"/>
              </w:rPr>
              <w:lastRenderedPageBreak/>
              <w:t>2013</w:t>
            </w:r>
          </w:p>
        </w:tc>
        <w:tc>
          <w:tcPr>
            <w:tcW w:w="2302" w:type="dxa"/>
          </w:tcPr>
          <w:p w:rsidR="008E281E" w:rsidRPr="00EA0DC7" w:rsidRDefault="008E281E" w:rsidP="00635AA7">
            <w:pPr>
              <w:jc w:val="center"/>
              <w:rPr>
                <w:sz w:val="24"/>
                <w:szCs w:val="24"/>
              </w:rPr>
            </w:pPr>
            <w:r w:rsidRPr="00EA0DC7">
              <w:rPr>
                <w:sz w:val="24"/>
                <w:szCs w:val="24"/>
              </w:rPr>
              <w:t>66</w:t>
            </w:r>
            <w:r w:rsidR="00635AA7">
              <w:rPr>
                <w:sz w:val="24"/>
                <w:szCs w:val="24"/>
              </w:rPr>
              <w:t xml:space="preserve"> </w:t>
            </w:r>
            <w:r w:rsidRPr="00EA0DC7">
              <w:rPr>
                <w:sz w:val="24"/>
                <w:szCs w:val="24"/>
              </w:rPr>
              <w:t>%</w:t>
            </w:r>
          </w:p>
        </w:tc>
        <w:tc>
          <w:tcPr>
            <w:tcW w:w="2304" w:type="dxa"/>
          </w:tcPr>
          <w:p w:rsidR="008E281E" w:rsidRPr="00EA0DC7" w:rsidRDefault="008E281E" w:rsidP="00635AA7">
            <w:pPr>
              <w:jc w:val="center"/>
              <w:rPr>
                <w:sz w:val="24"/>
                <w:szCs w:val="24"/>
              </w:rPr>
            </w:pPr>
            <w:r w:rsidRPr="00EA0DC7">
              <w:rPr>
                <w:sz w:val="24"/>
                <w:szCs w:val="24"/>
              </w:rPr>
              <w:t>69</w:t>
            </w:r>
            <w:r w:rsidR="00635AA7">
              <w:rPr>
                <w:sz w:val="24"/>
                <w:szCs w:val="24"/>
              </w:rPr>
              <w:t xml:space="preserve"> </w:t>
            </w:r>
            <w:r w:rsidRPr="00EA0DC7">
              <w:rPr>
                <w:sz w:val="24"/>
                <w:szCs w:val="24"/>
              </w:rPr>
              <w:t>%</w:t>
            </w:r>
          </w:p>
        </w:tc>
        <w:tc>
          <w:tcPr>
            <w:tcW w:w="2302" w:type="dxa"/>
          </w:tcPr>
          <w:p w:rsidR="008E281E" w:rsidRPr="00EA0DC7" w:rsidRDefault="008E281E" w:rsidP="00635AA7">
            <w:pPr>
              <w:jc w:val="center"/>
              <w:rPr>
                <w:sz w:val="24"/>
                <w:szCs w:val="24"/>
              </w:rPr>
            </w:pPr>
            <w:r w:rsidRPr="00EA0DC7">
              <w:rPr>
                <w:sz w:val="24"/>
                <w:szCs w:val="24"/>
              </w:rPr>
              <w:t>64</w:t>
            </w:r>
            <w:r w:rsidR="00635AA7">
              <w:rPr>
                <w:sz w:val="24"/>
                <w:szCs w:val="24"/>
              </w:rPr>
              <w:t xml:space="preserve"> </w:t>
            </w:r>
            <w:r w:rsidRPr="00EA0DC7">
              <w:rPr>
                <w:sz w:val="24"/>
                <w:szCs w:val="24"/>
              </w:rPr>
              <w:t>%</w:t>
            </w:r>
          </w:p>
        </w:tc>
      </w:tr>
      <w:tr w:rsidR="008E281E" w:rsidRPr="00F37E8B" w:rsidTr="00DE5945">
        <w:trPr>
          <w:trHeight w:hRule="exact" w:val="343"/>
        </w:trPr>
        <w:tc>
          <w:tcPr>
            <w:tcW w:w="2304" w:type="dxa"/>
          </w:tcPr>
          <w:p w:rsidR="008E281E" w:rsidRPr="00EA0DC7" w:rsidRDefault="008E281E" w:rsidP="0056669C">
            <w:pPr>
              <w:rPr>
                <w:b/>
                <w:sz w:val="24"/>
                <w:szCs w:val="24"/>
              </w:rPr>
            </w:pPr>
            <w:r w:rsidRPr="00EA0DC7">
              <w:rPr>
                <w:b/>
                <w:sz w:val="24"/>
                <w:szCs w:val="24"/>
              </w:rPr>
              <w:t>2014</w:t>
            </w:r>
          </w:p>
        </w:tc>
        <w:tc>
          <w:tcPr>
            <w:tcW w:w="2302" w:type="dxa"/>
          </w:tcPr>
          <w:p w:rsidR="008E281E" w:rsidRPr="00EA0DC7" w:rsidRDefault="008E281E" w:rsidP="00635AA7">
            <w:pPr>
              <w:jc w:val="center"/>
              <w:rPr>
                <w:sz w:val="24"/>
                <w:szCs w:val="24"/>
              </w:rPr>
            </w:pPr>
            <w:r w:rsidRPr="00EA0DC7">
              <w:rPr>
                <w:sz w:val="24"/>
                <w:szCs w:val="24"/>
              </w:rPr>
              <w:t>69</w:t>
            </w:r>
            <w:r w:rsidR="00635AA7">
              <w:rPr>
                <w:sz w:val="24"/>
                <w:szCs w:val="24"/>
              </w:rPr>
              <w:t xml:space="preserve"> </w:t>
            </w:r>
            <w:r w:rsidRPr="00EA0DC7">
              <w:rPr>
                <w:sz w:val="24"/>
                <w:szCs w:val="24"/>
              </w:rPr>
              <w:t>%</w:t>
            </w:r>
          </w:p>
        </w:tc>
        <w:tc>
          <w:tcPr>
            <w:tcW w:w="2304" w:type="dxa"/>
          </w:tcPr>
          <w:p w:rsidR="008E281E" w:rsidRPr="00EA0DC7" w:rsidRDefault="008E281E" w:rsidP="00635AA7">
            <w:pPr>
              <w:jc w:val="center"/>
              <w:rPr>
                <w:sz w:val="24"/>
                <w:szCs w:val="24"/>
              </w:rPr>
            </w:pPr>
            <w:r w:rsidRPr="00EA0DC7">
              <w:rPr>
                <w:sz w:val="24"/>
                <w:szCs w:val="24"/>
              </w:rPr>
              <w:t>70</w:t>
            </w:r>
            <w:r w:rsidR="00635AA7">
              <w:rPr>
                <w:sz w:val="24"/>
                <w:szCs w:val="24"/>
              </w:rPr>
              <w:t xml:space="preserve"> </w:t>
            </w:r>
            <w:r w:rsidRPr="00EA0DC7">
              <w:rPr>
                <w:sz w:val="24"/>
                <w:szCs w:val="24"/>
              </w:rPr>
              <w:t>%</w:t>
            </w:r>
          </w:p>
        </w:tc>
        <w:tc>
          <w:tcPr>
            <w:tcW w:w="2302" w:type="dxa"/>
          </w:tcPr>
          <w:p w:rsidR="008E281E" w:rsidRPr="00EA0DC7" w:rsidRDefault="008E281E" w:rsidP="00635AA7">
            <w:pPr>
              <w:jc w:val="center"/>
              <w:rPr>
                <w:sz w:val="24"/>
                <w:szCs w:val="24"/>
              </w:rPr>
            </w:pPr>
            <w:r w:rsidRPr="00EA0DC7">
              <w:rPr>
                <w:sz w:val="24"/>
                <w:szCs w:val="24"/>
              </w:rPr>
              <w:t>67</w:t>
            </w:r>
            <w:r w:rsidR="00635AA7">
              <w:rPr>
                <w:sz w:val="24"/>
                <w:szCs w:val="24"/>
              </w:rPr>
              <w:t xml:space="preserve"> </w:t>
            </w:r>
            <w:r w:rsidRPr="00EA0DC7">
              <w:rPr>
                <w:sz w:val="24"/>
                <w:szCs w:val="24"/>
              </w:rPr>
              <w:t>%</w:t>
            </w:r>
          </w:p>
        </w:tc>
      </w:tr>
      <w:tr w:rsidR="008E281E" w:rsidRPr="00F37E8B" w:rsidTr="00DE5945">
        <w:trPr>
          <w:trHeight w:hRule="exact" w:val="341"/>
        </w:trPr>
        <w:tc>
          <w:tcPr>
            <w:tcW w:w="2304" w:type="dxa"/>
          </w:tcPr>
          <w:p w:rsidR="008E281E" w:rsidRPr="00EA0DC7" w:rsidRDefault="008E281E" w:rsidP="0056669C">
            <w:pPr>
              <w:rPr>
                <w:b/>
                <w:sz w:val="24"/>
                <w:szCs w:val="24"/>
              </w:rPr>
            </w:pPr>
            <w:r w:rsidRPr="00EA0DC7">
              <w:rPr>
                <w:b/>
                <w:sz w:val="24"/>
                <w:szCs w:val="24"/>
              </w:rPr>
              <w:t>2015</w:t>
            </w:r>
          </w:p>
        </w:tc>
        <w:tc>
          <w:tcPr>
            <w:tcW w:w="2302" w:type="dxa"/>
          </w:tcPr>
          <w:p w:rsidR="008E281E" w:rsidRPr="00EA0DC7" w:rsidRDefault="008E281E" w:rsidP="00635AA7">
            <w:pPr>
              <w:jc w:val="center"/>
              <w:rPr>
                <w:sz w:val="24"/>
                <w:szCs w:val="24"/>
              </w:rPr>
            </w:pPr>
            <w:r w:rsidRPr="00EA0DC7">
              <w:rPr>
                <w:sz w:val="24"/>
                <w:szCs w:val="24"/>
              </w:rPr>
              <w:t>70</w:t>
            </w:r>
            <w:r w:rsidR="00635AA7">
              <w:rPr>
                <w:sz w:val="24"/>
                <w:szCs w:val="24"/>
              </w:rPr>
              <w:t xml:space="preserve"> </w:t>
            </w:r>
            <w:r w:rsidRPr="00EA0DC7">
              <w:rPr>
                <w:sz w:val="24"/>
                <w:szCs w:val="24"/>
              </w:rPr>
              <w:t>%</w:t>
            </w:r>
          </w:p>
        </w:tc>
        <w:tc>
          <w:tcPr>
            <w:tcW w:w="2304" w:type="dxa"/>
          </w:tcPr>
          <w:p w:rsidR="008E281E" w:rsidRPr="00EA0DC7" w:rsidRDefault="008E281E" w:rsidP="00635AA7">
            <w:pPr>
              <w:jc w:val="center"/>
              <w:rPr>
                <w:sz w:val="24"/>
                <w:szCs w:val="24"/>
              </w:rPr>
            </w:pPr>
            <w:r w:rsidRPr="00EA0DC7">
              <w:rPr>
                <w:sz w:val="24"/>
                <w:szCs w:val="24"/>
              </w:rPr>
              <w:t>70</w:t>
            </w:r>
            <w:r w:rsidR="00635AA7">
              <w:rPr>
                <w:sz w:val="24"/>
                <w:szCs w:val="24"/>
              </w:rPr>
              <w:t xml:space="preserve"> </w:t>
            </w:r>
            <w:r w:rsidRPr="00EA0DC7">
              <w:rPr>
                <w:sz w:val="24"/>
                <w:szCs w:val="24"/>
              </w:rPr>
              <w:t>%</w:t>
            </w:r>
          </w:p>
        </w:tc>
        <w:tc>
          <w:tcPr>
            <w:tcW w:w="2302" w:type="dxa"/>
          </w:tcPr>
          <w:p w:rsidR="008E281E" w:rsidRPr="00EA0DC7" w:rsidRDefault="008E281E" w:rsidP="00635AA7">
            <w:pPr>
              <w:jc w:val="center"/>
              <w:rPr>
                <w:sz w:val="24"/>
                <w:szCs w:val="24"/>
              </w:rPr>
            </w:pPr>
            <w:r w:rsidRPr="00EA0DC7">
              <w:rPr>
                <w:sz w:val="24"/>
                <w:szCs w:val="24"/>
              </w:rPr>
              <w:t>70</w:t>
            </w:r>
            <w:r w:rsidR="00635AA7">
              <w:rPr>
                <w:sz w:val="24"/>
                <w:szCs w:val="24"/>
              </w:rPr>
              <w:t xml:space="preserve"> </w:t>
            </w:r>
            <w:r w:rsidRPr="00EA0DC7">
              <w:rPr>
                <w:sz w:val="24"/>
                <w:szCs w:val="24"/>
              </w:rPr>
              <w:t>%</w:t>
            </w:r>
          </w:p>
        </w:tc>
      </w:tr>
      <w:tr w:rsidR="008E281E" w:rsidRPr="00F37E8B" w:rsidTr="00DE5945">
        <w:trPr>
          <w:trHeight w:hRule="exact" w:val="341"/>
        </w:trPr>
        <w:tc>
          <w:tcPr>
            <w:tcW w:w="2304" w:type="dxa"/>
          </w:tcPr>
          <w:p w:rsidR="008E281E" w:rsidRPr="00EA0DC7" w:rsidRDefault="008E281E" w:rsidP="0056669C">
            <w:pPr>
              <w:rPr>
                <w:b/>
                <w:sz w:val="24"/>
                <w:szCs w:val="24"/>
              </w:rPr>
            </w:pPr>
            <w:r w:rsidRPr="00EA0DC7">
              <w:rPr>
                <w:b/>
                <w:sz w:val="24"/>
                <w:szCs w:val="24"/>
              </w:rPr>
              <w:t>2016</w:t>
            </w:r>
          </w:p>
        </w:tc>
        <w:tc>
          <w:tcPr>
            <w:tcW w:w="2302" w:type="dxa"/>
          </w:tcPr>
          <w:p w:rsidR="008E281E" w:rsidRPr="00EA0DC7" w:rsidRDefault="008E281E" w:rsidP="00635AA7">
            <w:pPr>
              <w:jc w:val="center"/>
              <w:rPr>
                <w:sz w:val="24"/>
                <w:szCs w:val="24"/>
              </w:rPr>
            </w:pPr>
            <w:r w:rsidRPr="00EA0DC7">
              <w:rPr>
                <w:sz w:val="24"/>
                <w:szCs w:val="24"/>
              </w:rPr>
              <w:t>72</w:t>
            </w:r>
            <w:r w:rsidR="00635AA7">
              <w:rPr>
                <w:sz w:val="24"/>
                <w:szCs w:val="24"/>
              </w:rPr>
              <w:t xml:space="preserve"> </w:t>
            </w:r>
            <w:r w:rsidRPr="00EA0DC7">
              <w:rPr>
                <w:sz w:val="24"/>
                <w:szCs w:val="24"/>
              </w:rPr>
              <w:t>%</w:t>
            </w:r>
          </w:p>
        </w:tc>
        <w:tc>
          <w:tcPr>
            <w:tcW w:w="2304" w:type="dxa"/>
          </w:tcPr>
          <w:p w:rsidR="008E281E" w:rsidRPr="00EA0DC7" w:rsidRDefault="008E281E" w:rsidP="00635AA7">
            <w:pPr>
              <w:jc w:val="center"/>
              <w:rPr>
                <w:sz w:val="24"/>
                <w:szCs w:val="24"/>
              </w:rPr>
            </w:pPr>
            <w:r w:rsidRPr="00EA0DC7">
              <w:rPr>
                <w:sz w:val="24"/>
                <w:szCs w:val="24"/>
              </w:rPr>
              <w:t>73</w:t>
            </w:r>
            <w:r w:rsidR="00635AA7">
              <w:rPr>
                <w:sz w:val="24"/>
                <w:szCs w:val="24"/>
              </w:rPr>
              <w:t xml:space="preserve"> </w:t>
            </w:r>
            <w:r w:rsidRPr="00EA0DC7">
              <w:rPr>
                <w:sz w:val="24"/>
                <w:szCs w:val="24"/>
              </w:rPr>
              <w:t>%</w:t>
            </w:r>
          </w:p>
        </w:tc>
        <w:tc>
          <w:tcPr>
            <w:tcW w:w="2302" w:type="dxa"/>
          </w:tcPr>
          <w:p w:rsidR="008E281E" w:rsidRPr="00EA0DC7" w:rsidRDefault="008E281E" w:rsidP="00635AA7">
            <w:pPr>
              <w:jc w:val="center"/>
              <w:rPr>
                <w:sz w:val="24"/>
                <w:szCs w:val="24"/>
              </w:rPr>
            </w:pPr>
            <w:r w:rsidRPr="00EA0DC7">
              <w:rPr>
                <w:sz w:val="24"/>
                <w:szCs w:val="24"/>
              </w:rPr>
              <w:t>71</w:t>
            </w:r>
            <w:r w:rsidR="00635AA7">
              <w:rPr>
                <w:sz w:val="24"/>
                <w:szCs w:val="24"/>
              </w:rPr>
              <w:t xml:space="preserve"> </w:t>
            </w:r>
            <w:r w:rsidRPr="00EA0DC7">
              <w:rPr>
                <w:sz w:val="24"/>
                <w:szCs w:val="24"/>
              </w:rPr>
              <w:t>%</w:t>
            </w:r>
          </w:p>
        </w:tc>
      </w:tr>
      <w:tr w:rsidR="008E281E" w:rsidRPr="00F37E8B" w:rsidTr="00DE5945">
        <w:trPr>
          <w:trHeight w:hRule="exact" w:val="341"/>
        </w:trPr>
        <w:tc>
          <w:tcPr>
            <w:tcW w:w="2304" w:type="dxa"/>
          </w:tcPr>
          <w:p w:rsidR="008E281E" w:rsidRPr="00EA0DC7" w:rsidRDefault="008E281E" w:rsidP="0056669C">
            <w:pPr>
              <w:rPr>
                <w:b/>
                <w:sz w:val="24"/>
                <w:szCs w:val="24"/>
              </w:rPr>
            </w:pPr>
            <w:r w:rsidRPr="00EA0DC7">
              <w:rPr>
                <w:b/>
                <w:sz w:val="24"/>
                <w:szCs w:val="24"/>
              </w:rPr>
              <w:t>2017</w:t>
            </w:r>
          </w:p>
        </w:tc>
        <w:tc>
          <w:tcPr>
            <w:tcW w:w="2302" w:type="dxa"/>
          </w:tcPr>
          <w:p w:rsidR="008E281E" w:rsidRPr="00EA0DC7" w:rsidRDefault="008E281E" w:rsidP="00635AA7">
            <w:pPr>
              <w:jc w:val="center"/>
              <w:rPr>
                <w:sz w:val="24"/>
                <w:szCs w:val="24"/>
              </w:rPr>
            </w:pPr>
            <w:r w:rsidRPr="00EA0DC7">
              <w:rPr>
                <w:sz w:val="24"/>
                <w:szCs w:val="24"/>
              </w:rPr>
              <w:t>69</w:t>
            </w:r>
            <w:r w:rsidR="00635AA7">
              <w:rPr>
                <w:sz w:val="24"/>
                <w:szCs w:val="24"/>
              </w:rPr>
              <w:t xml:space="preserve"> </w:t>
            </w:r>
            <w:r w:rsidRPr="00EA0DC7">
              <w:rPr>
                <w:sz w:val="24"/>
                <w:szCs w:val="24"/>
              </w:rPr>
              <w:t>%</w:t>
            </w:r>
          </w:p>
        </w:tc>
        <w:tc>
          <w:tcPr>
            <w:tcW w:w="2304" w:type="dxa"/>
          </w:tcPr>
          <w:p w:rsidR="008E281E" w:rsidRPr="00EA0DC7" w:rsidRDefault="008E281E" w:rsidP="00635AA7">
            <w:pPr>
              <w:jc w:val="center"/>
              <w:rPr>
                <w:sz w:val="24"/>
                <w:szCs w:val="24"/>
              </w:rPr>
            </w:pPr>
            <w:r w:rsidRPr="00EA0DC7">
              <w:rPr>
                <w:sz w:val="24"/>
                <w:szCs w:val="24"/>
              </w:rPr>
              <w:t>72</w:t>
            </w:r>
            <w:r w:rsidR="00635AA7">
              <w:rPr>
                <w:sz w:val="24"/>
                <w:szCs w:val="24"/>
              </w:rPr>
              <w:t xml:space="preserve"> </w:t>
            </w:r>
            <w:r w:rsidRPr="00EA0DC7">
              <w:rPr>
                <w:sz w:val="24"/>
                <w:szCs w:val="24"/>
              </w:rPr>
              <w:t>%</w:t>
            </w:r>
          </w:p>
        </w:tc>
        <w:tc>
          <w:tcPr>
            <w:tcW w:w="2302" w:type="dxa"/>
          </w:tcPr>
          <w:p w:rsidR="008E281E" w:rsidRPr="00EA0DC7" w:rsidRDefault="008E281E" w:rsidP="00635AA7">
            <w:pPr>
              <w:jc w:val="center"/>
              <w:rPr>
                <w:sz w:val="24"/>
                <w:szCs w:val="24"/>
              </w:rPr>
            </w:pPr>
            <w:r w:rsidRPr="00EA0DC7">
              <w:rPr>
                <w:sz w:val="24"/>
                <w:szCs w:val="24"/>
              </w:rPr>
              <w:t>66</w:t>
            </w:r>
            <w:r w:rsidR="00635AA7">
              <w:rPr>
                <w:sz w:val="24"/>
                <w:szCs w:val="24"/>
              </w:rPr>
              <w:t xml:space="preserve"> </w:t>
            </w:r>
            <w:r w:rsidRPr="00EA0DC7">
              <w:rPr>
                <w:sz w:val="24"/>
                <w:szCs w:val="24"/>
              </w:rPr>
              <w:t>%</w:t>
            </w:r>
          </w:p>
        </w:tc>
      </w:tr>
      <w:tr w:rsidR="008E281E" w:rsidRPr="00F37E8B" w:rsidTr="00DE5945">
        <w:trPr>
          <w:trHeight w:hRule="exact" w:val="341"/>
        </w:trPr>
        <w:tc>
          <w:tcPr>
            <w:tcW w:w="2304" w:type="dxa"/>
          </w:tcPr>
          <w:p w:rsidR="008E281E" w:rsidRPr="00EA0DC7" w:rsidRDefault="008E281E" w:rsidP="0056669C">
            <w:pPr>
              <w:rPr>
                <w:b/>
                <w:sz w:val="24"/>
                <w:szCs w:val="24"/>
              </w:rPr>
            </w:pPr>
            <w:r w:rsidRPr="00EA0DC7">
              <w:rPr>
                <w:b/>
                <w:sz w:val="24"/>
                <w:szCs w:val="24"/>
              </w:rPr>
              <w:t>2018</w:t>
            </w:r>
          </w:p>
        </w:tc>
        <w:tc>
          <w:tcPr>
            <w:tcW w:w="2302" w:type="dxa"/>
          </w:tcPr>
          <w:p w:rsidR="008E281E" w:rsidRPr="00EA0DC7" w:rsidRDefault="008E281E" w:rsidP="00635AA7">
            <w:pPr>
              <w:jc w:val="center"/>
              <w:rPr>
                <w:sz w:val="24"/>
                <w:szCs w:val="24"/>
              </w:rPr>
            </w:pPr>
            <w:r w:rsidRPr="00EA0DC7">
              <w:rPr>
                <w:sz w:val="24"/>
                <w:szCs w:val="24"/>
              </w:rPr>
              <w:t>74</w:t>
            </w:r>
            <w:r w:rsidR="00635AA7">
              <w:rPr>
                <w:sz w:val="24"/>
                <w:szCs w:val="24"/>
              </w:rPr>
              <w:t xml:space="preserve"> </w:t>
            </w:r>
            <w:r w:rsidRPr="00EA0DC7">
              <w:rPr>
                <w:sz w:val="24"/>
                <w:szCs w:val="24"/>
              </w:rPr>
              <w:t>%</w:t>
            </w:r>
          </w:p>
        </w:tc>
        <w:tc>
          <w:tcPr>
            <w:tcW w:w="2304" w:type="dxa"/>
          </w:tcPr>
          <w:p w:rsidR="008E281E" w:rsidRPr="00EA0DC7" w:rsidRDefault="008E281E" w:rsidP="00635AA7">
            <w:pPr>
              <w:jc w:val="center"/>
              <w:rPr>
                <w:sz w:val="24"/>
                <w:szCs w:val="24"/>
              </w:rPr>
            </w:pPr>
            <w:r w:rsidRPr="00EA0DC7">
              <w:rPr>
                <w:sz w:val="24"/>
                <w:szCs w:val="24"/>
              </w:rPr>
              <w:t>79</w:t>
            </w:r>
            <w:r w:rsidR="00635AA7">
              <w:rPr>
                <w:sz w:val="24"/>
                <w:szCs w:val="24"/>
              </w:rPr>
              <w:t xml:space="preserve"> </w:t>
            </w:r>
            <w:r w:rsidRPr="00EA0DC7">
              <w:rPr>
                <w:sz w:val="24"/>
                <w:szCs w:val="24"/>
              </w:rPr>
              <w:t>%</w:t>
            </w:r>
          </w:p>
        </w:tc>
        <w:tc>
          <w:tcPr>
            <w:tcW w:w="2302" w:type="dxa"/>
          </w:tcPr>
          <w:p w:rsidR="008E281E" w:rsidRPr="00EA0DC7" w:rsidRDefault="008E281E" w:rsidP="00635AA7">
            <w:pPr>
              <w:jc w:val="center"/>
              <w:rPr>
                <w:sz w:val="24"/>
                <w:szCs w:val="24"/>
              </w:rPr>
            </w:pPr>
            <w:r w:rsidRPr="00EA0DC7">
              <w:rPr>
                <w:sz w:val="24"/>
                <w:szCs w:val="24"/>
              </w:rPr>
              <w:t>69</w:t>
            </w:r>
            <w:r w:rsidR="00635AA7">
              <w:rPr>
                <w:sz w:val="24"/>
                <w:szCs w:val="24"/>
              </w:rPr>
              <w:t xml:space="preserve"> </w:t>
            </w:r>
            <w:r w:rsidRPr="00EA0DC7">
              <w:rPr>
                <w:sz w:val="24"/>
                <w:szCs w:val="24"/>
              </w:rPr>
              <w:t>%</w:t>
            </w:r>
          </w:p>
        </w:tc>
      </w:tr>
    </w:tbl>
    <w:p w:rsidR="00F203C2" w:rsidRDefault="00F203C2" w:rsidP="00F203C2">
      <w:pPr>
        <w:pStyle w:val="Brdtext"/>
        <w:spacing w:before="8"/>
        <w:ind w:left="0"/>
        <w:rPr>
          <w:b/>
          <w:sz w:val="28"/>
        </w:rPr>
      </w:pPr>
    </w:p>
    <w:p w:rsidR="002779E4" w:rsidRDefault="002779E4" w:rsidP="00F203C2">
      <w:pPr>
        <w:pStyle w:val="Brdtext"/>
        <w:spacing w:before="8"/>
        <w:ind w:left="0"/>
        <w:rPr>
          <w:b/>
          <w:sz w:val="28"/>
        </w:rPr>
      </w:pPr>
    </w:p>
    <w:p w:rsidR="002411AE" w:rsidRPr="00F37E8B" w:rsidRDefault="002411AE" w:rsidP="00F203C2">
      <w:pPr>
        <w:pStyle w:val="Brdtext"/>
        <w:spacing w:before="8"/>
        <w:ind w:left="0"/>
        <w:rPr>
          <w:b/>
          <w:sz w:val="28"/>
        </w:rPr>
      </w:pPr>
    </w:p>
    <w:p w:rsidR="00F203C2" w:rsidRPr="002F4B7B" w:rsidRDefault="00F203C2" w:rsidP="00F203C2">
      <w:pPr>
        <w:pStyle w:val="Rubrik2"/>
        <w:spacing w:before="1"/>
        <w:ind w:left="0"/>
        <w:rPr>
          <w:rFonts w:ascii="Verdana"/>
        </w:rPr>
      </w:pPr>
      <w:bookmarkStart w:id="14" w:name="_Toc525630739"/>
      <w:r w:rsidRPr="002F4B7B">
        <w:rPr>
          <w:rFonts w:ascii="Verdana"/>
        </w:rPr>
        <w:t>Resultat i gymnasieskolan</w:t>
      </w:r>
      <w:bookmarkEnd w:id="14"/>
    </w:p>
    <w:p w:rsidR="00F203C2" w:rsidRPr="00635AA7" w:rsidRDefault="00F203C2" w:rsidP="00F203C2">
      <w:pPr>
        <w:spacing w:before="157" w:after="56"/>
        <w:ind w:left="216"/>
        <w:jc w:val="both"/>
        <w:rPr>
          <w:b/>
          <w:sz w:val="24"/>
        </w:rPr>
      </w:pPr>
      <w:r w:rsidRPr="00635AA7">
        <w:rPr>
          <w:b/>
          <w:sz w:val="24"/>
        </w:rPr>
        <w:t>Medelvärde, alla elever i de kommunala gymnasieskolorna</w:t>
      </w:r>
    </w:p>
    <w:tbl>
      <w:tblPr>
        <w:tblStyle w:val="TableNormal"/>
        <w:tblW w:w="9967"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992"/>
        <w:gridCol w:w="1070"/>
        <w:gridCol w:w="1275"/>
        <w:gridCol w:w="1134"/>
        <w:gridCol w:w="1276"/>
        <w:gridCol w:w="1276"/>
        <w:gridCol w:w="1276"/>
      </w:tblGrid>
      <w:tr w:rsidR="008E281E" w:rsidRPr="00635AA7" w:rsidTr="008E281E">
        <w:trPr>
          <w:trHeight w:hRule="exact" w:val="343"/>
        </w:trPr>
        <w:tc>
          <w:tcPr>
            <w:tcW w:w="1668" w:type="dxa"/>
          </w:tcPr>
          <w:p w:rsidR="008E281E" w:rsidRPr="00635AA7" w:rsidRDefault="008E281E" w:rsidP="0056669C">
            <w:pPr>
              <w:rPr>
                <w:b/>
                <w:sz w:val="24"/>
                <w:szCs w:val="24"/>
                <w:lang w:val="sv-SE"/>
              </w:rPr>
            </w:pPr>
          </w:p>
        </w:tc>
        <w:tc>
          <w:tcPr>
            <w:tcW w:w="992" w:type="dxa"/>
          </w:tcPr>
          <w:p w:rsidR="008E281E" w:rsidRPr="00635AA7" w:rsidRDefault="008E281E" w:rsidP="00635AA7">
            <w:pPr>
              <w:jc w:val="center"/>
              <w:rPr>
                <w:b/>
                <w:sz w:val="24"/>
                <w:szCs w:val="24"/>
                <w:lang w:val="sv-SE"/>
              </w:rPr>
            </w:pPr>
            <w:r w:rsidRPr="00635AA7">
              <w:rPr>
                <w:b/>
                <w:sz w:val="24"/>
                <w:szCs w:val="24"/>
                <w:lang w:val="sv-SE"/>
              </w:rPr>
              <w:t>2012</w:t>
            </w:r>
          </w:p>
        </w:tc>
        <w:tc>
          <w:tcPr>
            <w:tcW w:w="1070" w:type="dxa"/>
          </w:tcPr>
          <w:p w:rsidR="008E281E" w:rsidRPr="00635AA7" w:rsidRDefault="008E281E" w:rsidP="00635AA7">
            <w:pPr>
              <w:jc w:val="center"/>
              <w:rPr>
                <w:b/>
                <w:sz w:val="24"/>
                <w:szCs w:val="24"/>
                <w:lang w:val="sv-SE"/>
              </w:rPr>
            </w:pPr>
            <w:r w:rsidRPr="00635AA7">
              <w:rPr>
                <w:b/>
                <w:sz w:val="24"/>
                <w:szCs w:val="24"/>
                <w:lang w:val="sv-SE"/>
              </w:rPr>
              <w:t>2013</w:t>
            </w:r>
          </w:p>
        </w:tc>
        <w:tc>
          <w:tcPr>
            <w:tcW w:w="1275" w:type="dxa"/>
          </w:tcPr>
          <w:p w:rsidR="008E281E" w:rsidRPr="00635AA7" w:rsidRDefault="008E281E" w:rsidP="00635AA7">
            <w:pPr>
              <w:jc w:val="center"/>
              <w:rPr>
                <w:b/>
                <w:sz w:val="24"/>
                <w:szCs w:val="24"/>
                <w:lang w:val="sv-SE"/>
              </w:rPr>
            </w:pPr>
            <w:r w:rsidRPr="00635AA7">
              <w:rPr>
                <w:b/>
                <w:sz w:val="24"/>
                <w:szCs w:val="24"/>
                <w:lang w:val="sv-SE"/>
              </w:rPr>
              <w:t>2014</w:t>
            </w:r>
          </w:p>
        </w:tc>
        <w:tc>
          <w:tcPr>
            <w:tcW w:w="1134" w:type="dxa"/>
          </w:tcPr>
          <w:p w:rsidR="008E281E" w:rsidRPr="00635AA7" w:rsidRDefault="008E281E" w:rsidP="00635AA7">
            <w:pPr>
              <w:jc w:val="center"/>
              <w:rPr>
                <w:b/>
                <w:sz w:val="24"/>
                <w:szCs w:val="24"/>
                <w:lang w:val="sv-SE"/>
              </w:rPr>
            </w:pPr>
            <w:r w:rsidRPr="00635AA7">
              <w:rPr>
                <w:b/>
                <w:sz w:val="24"/>
                <w:szCs w:val="24"/>
                <w:lang w:val="sv-SE"/>
              </w:rPr>
              <w:t>2015</w:t>
            </w:r>
          </w:p>
        </w:tc>
        <w:tc>
          <w:tcPr>
            <w:tcW w:w="1276" w:type="dxa"/>
          </w:tcPr>
          <w:p w:rsidR="008E281E" w:rsidRPr="00635AA7" w:rsidRDefault="008E281E" w:rsidP="00635AA7">
            <w:pPr>
              <w:jc w:val="center"/>
              <w:rPr>
                <w:b/>
                <w:sz w:val="24"/>
                <w:szCs w:val="24"/>
                <w:lang w:val="sv-SE"/>
              </w:rPr>
            </w:pPr>
            <w:r w:rsidRPr="00635AA7">
              <w:rPr>
                <w:b/>
                <w:sz w:val="24"/>
                <w:szCs w:val="24"/>
                <w:lang w:val="sv-SE"/>
              </w:rPr>
              <w:t>2016</w:t>
            </w:r>
          </w:p>
        </w:tc>
        <w:tc>
          <w:tcPr>
            <w:tcW w:w="1276" w:type="dxa"/>
          </w:tcPr>
          <w:p w:rsidR="008E281E" w:rsidRPr="00635AA7" w:rsidRDefault="008E281E" w:rsidP="00635AA7">
            <w:pPr>
              <w:jc w:val="center"/>
              <w:rPr>
                <w:b/>
                <w:sz w:val="24"/>
                <w:szCs w:val="24"/>
                <w:lang w:val="sv-SE"/>
              </w:rPr>
            </w:pPr>
            <w:r w:rsidRPr="00635AA7">
              <w:rPr>
                <w:b/>
                <w:sz w:val="24"/>
                <w:szCs w:val="24"/>
                <w:lang w:val="sv-SE"/>
              </w:rPr>
              <w:t>2017</w:t>
            </w:r>
          </w:p>
        </w:tc>
        <w:tc>
          <w:tcPr>
            <w:tcW w:w="1276" w:type="dxa"/>
          </w:tcPr>
          <w:p w:rsidR="008E281E" w:rsidRPr="00635AA7" w:rsidRDefault="008E281E" w:rsidP="00635AA7">
            <w:pPr>
              <w:jc w:val="center"/>
              <w:rPr>
                <w:b/>
                <w:sz w:val="24"/>
                <w:szCs w:val="24"/>
                <w:lang w:val="sv-SE"/>
              </w:rPr>
            </w:pPr>
            <w:r w:rsidRPr="00635AA7">
              <w:rPr>
                <w:b/>
                <w:sz w:val="24"/>
                <w:szCs w:val="24"/>
                <w:lang w:val="sv-SE"/>
              </w:rPr>
              <w:t>2018</w:t>
            </w:r>
          </w:p>
        </w:tc>
      </w:tr>
      <w:tr w:rsidR="008E281E" w:rsidRPr="00635AA7" w:rsidTr="008E281E">
        <w:trPr>
          <w:trHeight w:hRule="exact" w:val="341"/>
        </w:trPr>
        <w:tc>
          <w:tcPr>
            <w:tcW w:w="1668" w:type="dxa"/>
          </w:tcPr>
          <w:p w:rsidR="008E281E" w:rsidRPr="00635AA7" w:rsidRDefault="008E281E" w:rsidP="0056669C">
            <w:pPr>
              <w:rPr>
                <w:sz w:val="24"/>
                <w:szCs w:val="24"/>
                <w:lang w:val="sv-SE"/>
              </w:rPr>
            </w:pPr>
            <w:r w:rsidRPr="00635AA7">
              <w:rPr>
                <w:sz w:val="24"/>
                <w:szCs w:val="24"/>
                <w:lang w:val="sv-SE"/>
              </w:rPr>
              <w:t>Totalt</w:t>
            </w:r>
          </w:p>
        </w:tc>
        <w:tc>
          <w:tcPr>
            <w:tcW w:w="992" w:type="dxa"/>
          </w:tcPr>
          <w:p w:rsidR="008E281E" w:rsidRPr="00635AA7" w:rsidRDefault="008E281E" w:rsidP="00635AA7">
            <w:pPr>
              <w:jc w:val="center"/>
              <w:rPr>
                <w:sz w:val="24"/>
                <w:szCs w:val="24"/>
                <w:lang w:val="sv-SE"/>
              </w:rPr>
            </w:pPr>
            <w:r w:rsidRPr="00635AA7">
              <w:rPr>
                <w:sz w:val="24"/>
                <w:szCs w:val="24"/>
                <w:lang w:val="sv-SE"/>
              </w:rPr>
              <w:t>13,64</w:t>
            </w:r>
          </w:p>
        </w:tc>
        <w:tc>
          <w:tcPr>
            <w:tcW w:w="1070" w:type="dxa"/>
          </w:tcPr>
          <w:p w:rsidR="008E281E" w:rsidRPr="00635AA7" w:rsidRDefault="008E281E" w:rsidP="00635AA7">
            <w:pPr>
              <w:jc w:val="center"/>
              <w:rPr>
                <w:sz w:val="24"/>
                <w:szCs w:val="24"/>
                <w:lang w:val="sv-SE"/>
              </w:rPr>
            </w:pPr>
            <w:r w:rsidRPr="00635AA7">
              <w:rPr>
                <w:sz w:val="24"/>
                <w:szCs w:val="24"/>
                <w:lang w:val="sv-SE"/>
              </w:rPr>
              <w:t>13,48</w:t>
            </w:r>
          </w:p>
        </w:tc>
        <w:tc>
          <w:tcPr>
            <w:tcW w:w="1275" w:type="dxa"/>
          </w:tcPr>
          <w:p w:rsidR="008E281E" w:rsidRPr="00635AA7" w:rsidRDefault="008E281E" w:rsidP="00635AA7">
            <w:pPr>
              <w:jc w:val="center"/>
              <w:rPr>
                <w:sz w:val="24"/>
                <w:szCs w:val="24"/>
                <w:lang w:val="sv-SE"/>
              </w:rPr>
            </w:pPr>
            <w:r w:rsidRPr="00635AA7">
              <w:rPr>
                <w:sz w:val="24"/>
                <w:szCs w:val="24"/>
                <w:lang w:val="sv-SE"/>
              </w:rPr>
              <w:t>13,54</w:t>
            </w:r>
          </w:p>
        </w:tc>
        <w:tc>
          <w:tcPr>
            <w:tcW w:w="1134" w:type="dxa"/>
          </w:tcPr>
          <w:p w:rsidR="008E281E" w:rsidRPr="00635AA7" w:rsidRDefault="008E281E" w:rsidP="00635AA7">
            <w:pPr>
              <w:jc w:val="center"/>
              <w:rPr>
                <w:sz w:val="24"/>
                <w:szCs w:val="24"/>
                <w:lang w:val="sv-SE"/>
              </w:rPr>
            </w:pPr>
            <w:r w:rsidRPr="00635AA7">
              <w:rPr>
                <w:sz w:val="24"/>
                <w:szCs w:val="24"/>
                <w:lang w:val="sv-SE"/>
              </w:rPr>
              <w:t>13,83</w:t>
            </w:r>
          </w:p>
        </w:tc>
        <w:tc>
          <w:tcPr>
            <w:tcW w:w="1276" w:type="dxa"/>
          </w:tcPr>
          <w:p w:rsidR="008E281E" w:rsidRPr="00635AA7" w:rsidRDefault="008E281E" w:rsidP="00635AA7">
            <w:pPr>
              <w:jc w:val="center"/>
              <w:rPr>
                <w:sz w:val="24"/>
                <w:szCs w:val="24"/>
                <w:lang w:val="sv-SE"/>
              </w:rPr>
            </w:pPr>
            <w:r w:rsidRPr="00635AA7">
              <w:rPr>
                <w:sz w:val="24"/>
                <w:szCs w:val="24"/>
                <w:lang w:val="sv-SE"/>
              </w:rPr>
              <w:t>13,82</w:t>
            </w:r>
          </w:p>
        </w:tc>
        <w:tc>
          <w:tcPr>
            <w:tcW w:w="1276" w:type="dxa"/>
          </w:tcPr>
          <w:p w:rsidR="008E281E" w:rsidRPr="00635AA7" w:rsidRDefault="008E281E" w:rsidP="00635AA7">
            <w:pPr>
              <w:jc w:val="center"/>
              <w:rPr>
                <w:sz w:val="24"/>
                <w:szCs w:val="24"/>
                <w:lang w:val="sv-SE"/>
              </w:rPr>
            </w:pPr>
            <w:r w:rsidRPr="00635AA7">
              <w:rPr>
                <w:sz w:val="24"/>
                <w:szCs w:val="24"/>
                <w:lang w:val="sv-SE"/>
              </w:rPr>
              <w:t>13,87</w:t>
            </w:r>
          </w:p>
        </w:tc>
        <w:tc>
          <w:tcPr>
            <w:tcW w:w="1276" w:type="dxa"/>
          </w:tcPr>
          <w:p w:rsidR="008E281E" w:rsidRPr="00635AA7" w:rsidRDefault="008E281E" w:rsidP="00635AA7">
            <w:pPr>
              <w:jc w:val="center"/>
              <w:rPr>
                <w:sz w:val="24"/>
                <w:szCs w:val="24"/>
                <w:lang w:val="sv-SE"/>
              </w:rPr>
            </w:pPr>
            <w:r w:rsidRPr="00635AA7">
              <w:rPr>
                <w:sz w:val="24"/>
                <w:szCs w:val="24"/>
                <w:lang w:val="sv-SE"/>
              </w:rPr>
              <w:t>14,14</w:t>
            </w:r>
          </w:p>
        </w:tc>
      </w:tr>
      <w:tr w:rsidR="008E281E" w:rsidRPr="00635AA7" w:rsidTr="008E281E">
        <w:trPr>
          <w:trHeight w:hRule="exact" w:val="341"/>
        </w:trPr>
        <w:tc>
          <w:tcPr>
            <w:tcW w:w="3730" w:type="dxa"/>
            <w:gridSpan w:val="3"/>
          </w:tcPr>
          <w:p w:rsidR="008E281E" w:rsidRPr="00635AA7" w:rsidRDefault="008E281E" w:rsidP="0056669C">
            <w:pPr>
              <w:rPr>
                <w:sz w:val="24"/>
                <w:szCs w:val="24"/>
                <w:lang w:val="sv-SE"/>
              </w:rPr>
            </w:pPr>
            <w:r w:rsidRPr="00635AA7">
              <w:rPr>
                <w:sz w:val="24"/>
                <w:szCs w:val="24"/>
                <w:lang w:val="sv-SE"/>
              </w:rPr>
              <w:t>Högskoleförberedande program</w:t>
            </w:r>
          </w:p>
        </w:tc>
        <w:tc>
          <w:tcPr>
            <w:tcW w:w="1275" w:type="dxa"/>
          </w:tcPr>
          <w:p w:rsidR="008E281E" w:rsidRPr="00635AA7" w:rsidRDefault="008E281E" w:rsidP="00635AA7">
            <w:pPr>
              <w:jc w:val="center"/>
              <w:rPr>
                <w:sz w:val="24"/>
                <w:szCs w:val="24"/>
                <w:lang w:val="sv-SE"/>
              </w:rPr>
            </w:pPr>
            <w:r w:rsidRPr="00635AA7">
              <w:rPr>
                <w:sz w:val="24"/>
                <w:szCs w:val="24"/>
                <w:lang w:val="sv-SE"/>
              </w:rPr>
              <w:t>13,99</w:t>
            </w:r>
          </w:p>
        </w:tc>
        <w:tc>
          <w:tcPr>
            <w:tcW w:w="1134" w:type="dxa"/>
          </w:tcPr>
          <w:p w:rsidR="008E281E" w:rsidRPr="00635AA7" w:rsidRDefault="008E281E" w:rsidP="00635AA7">
            <w:pPr>
              <w:jc w:val="center"/>
              <w:rPr>
                <w:sz w:val="24"/>
                <w:szCs w:val="24"/>
                <w:lang w:val="sv-SE"/>
              </w:rPr>
            </w:pPr>
            <w:r w:rsidRPr="00635AA7">
              <w:rPr>
                <w:sz w:val="24"/>
                <w:szCs w:val="24"/>
                <w:lang w:val="sv-SE"/>
              </w:rPr>
              <w:t>14,50</w:t>
            </w:r>
          </w:p>
        </w:tc>
        <w:tc>
          <w:tcPr>
            <w:tcW w:w="1276" w:type="dxa"/>
          </w:tcPr>
          <w:p w:rsidR="008E281E" w:rsidRPr="00635AA7" w:rsidRDefault="008E281E" w:rsidP="00635AA7">
            <w:pPr>
              <w:jc w:val="center"/>
              <w:rPr>
                <w:sz w:val="24"/>
                <w:szCs w:val="24"/>
                <w:lang w:val="sv-SE"/>
              </w:rPr>
            </w:pPr>
            <w:r w:rsidRPr="00635AA7">
              <w:rPr>
                <w:sz w:val="24"/>
                <w:szCs w:val="24"/>
                <w:lang w:val="sv-SE"/>
              </w:rPr>
              <w:t>14,32</w:t>
            </w:r>
          </w:p>
        </w:tc>
        <w:tc>
          <w:tcPr>
            <w:tcW w:w="1276" w:type="dxa"/>
          </w:tcPr>
          <w:p w:rsidR="008E281E" w:rsidRPr="00635AA7" w:rsidRDefault="008E281E" w:rsidP="00635AA7">
            <w:pPr>
              <w:jc w:val="center"/>
              <w:rPr>
                <w:sz w:val="24"/>
                <w:szCs w:val="24"/>
                <w:lang w:val="sv-SE"/>
              </w:rPr>
            </w:pPr>
            <w:r w:rsidRPr="00635AA7">
              <w:rPr>
                <w:sz w:val="24"/>
                <w:szCs w:val="24"/>
                <w:lang w:val="sv-SE"/>
              </w:rPr>
              <w:t>14,50</w:t>
            </w:r>
          </w:p>
        </w:tc>
        <w:tc>
          <w:tcPr>
            <w:tcW w:w="1276" w:type="dxa"/>
          </w:tcPr>
          <w:p w:rsidR="008E281E" w:rsidRPr="00635AA7" w:rsidRDefault="008E281E" w:rsidP="00635AA7">
            <w:pPr>
              <w:jc w:val="center"/>
              <w:rPr>
                <w:sz w:val="24"/>
                <w:szCs w:val="24"/>
                <w:lang w:val="sv-SE"/>
              </w:rPr>
            </w:pPr>
            <w:r w:rsidRPr="00635AA7">
              <w:rPr>
                <w:sz w:val="24"/>
                <w:szCs w:val="24"/>
                <w:lang w:val="sv-SE"/>
              </w:rPr>
              <w:t>14,56</w:t>
            </w:r>
          </w:p>
        </w:tc>
      </w:tr>
      <w:tr w:rsidR="008E281E" w:rsidRPr="00635AA7" w:rsidTr="008E281E">
        <w:trPr>
          <w:trHeight w:hRule="exact" w:val="341"/>
        </w:trPr>
        <w:tc>
          <w:tcPr>
            <w:tcW w:w="3730" w:type="dxa"/>
            <w:gridSpan w:val="3"/>
          </w:tcPr>
          <w:p w:rsidR="008E281E" w:rsidRPr="00635AA7" w:rsidRDefault="008E281E" w:rsidP="0056669C">
            <w:pPr>
              <w:rPr>
                <w:sz w:val="24"/>
                <w:szCs w:val="24"/>
                <w:lang w:val="sv-SE"/>
              </w:rPr>
            </w:pPr>
            <w:r w:rsidRPr="00635AA7">
              <w:rPr>
                <w:sz w:val="24"/>
                <w:szCs w:val="24"/>
                <w:lang w:val="sv-SE"/>
              </w:rPr>
              <w:t>Yrkesprogram</w:t>
            </w:r>
          </w:p>
        </w:tc>
        <w:tc>
          <w:tcPr>
            <w:tcW w:w="1275" w:type="dxa"/>
          </w:tcPr>
          <w:p w:rsidR="008E281E" w:rsidRPr="00635AA7" w:rsidRDefault="008E281E" w:rsidP="00635AA7">
            <w:pPr>
              <w:jc w:val="center"/>
              <w:rPr>
                <w:sz w:val="24"/>
                <w:szCs w:val="24"/>
                <w:lang w:val="sv-SE"/>
              </w:rPr>
            </w:pPr>
            <w:r w:rsidRPr="00635AA7">
              <w:rPr>
                <w:sz w:val="24"/>
                <w:szCs w:val="24"/>
                <w:lang w:val="sv-SE"/>
              </w:rPr>
              <w:t>12,71</w:t>
            </w:r>
          </w:p>
        </w:tc>
        <w:tc>
          <w:tcPr>
            <w:tcW w:w="1134" w:type="dxa"/>
          </w:tcPr>
          <w:p w:rsidR="008E281E" w:rsidRPr="00635AA7" w:rsidRDefault="008E281E" w:rsidP="00635AA7">
            <w:pPr>
              <w:jc w:val="center"/>
              <w:rPr>
                <w:sz w:val="24"/>
                <w:szCs w:val="24"/>
                <w:lang w:val="sv-SE"/>
              </w:rPr>
            </w:pPr>
            <w:r w:rsidRPr="00635AA7">
              <w:rPr>
                <w:sz w:val="24"/>
                <w:szCs w:val="24"/>
                <w:lang w:val="sv-SE"/>
              </w:rPr>
              <w:t>12,39</w:t>
            </w:r>
          </w:p>
        </w:tc>
        <w:tc>
          <w:tcPr>
            <w:tcW w:w="1276" w:type="dxa"/>
          </w:tcPr>
          <w:p w:rsidR="008E281E" w:rsidRPr="00635AA7" w:rsidRDefault="008E281E" w:rsidP="00635AA7">
            <w:pPr>
              <w:jc w:val="center"/>
              <w:rPr>
                <w:sz w:val="24"/>
                <w:szCs w:val="24"/>
                <w:lang w:val="sv-SE"/>
              </w:rPr>
            </w:pPr>
            <w:r w:rsidRPr="00635AA7">
              <w:rPr>
                <w:sz w:val="24"/>
                <w:szCs w:val="24"/>
                <w:lang w:val="sv-SE"/>
              </w:rPr>
              <w:t>12,80</w:t>
            </w:r>
          </w:p>
        </w:tc>
        <w:tc>
          <w:tcPr>
            <w:tcW w:w="1276" w:type="dxa"/>
          </w:tcPr>
          <w:p w:rsidR="008E281E" w:rsidRPr="00635AA7" w:rsidRDefault="008E281E" w:rsidP="00635AA7">
            <w:pPr>
              <w:jc w:val="center"/>
              <w:rPr>
                <w:sz w:val="24"/>
                <w:szCs w:val="24"/>
                <w:lang w:val="sv-SE"/>
              </w:rPr>
            </w:pPr>
            <w:r w:rsidRPr="00635AA7">
              <w:rPr>
                <w:sz w:val="24"/>
                <w:szCs w:val="24"/>
                <w:lang w:val="sv-SE"/>
              </w:rPr>
              <w:t>12,54</w:t>
            </w:r>
          </w:p>
        </w:tc>
        <w:tc>
          <w:tcPr>
            <w:tcW w:w="1276" w:type="dxa"/>
          </w:tcPr>
          <w:p w:rsidR="008E281E" w:rsidRPr="00635AA7" w:rsidRDefault="008E281E" w:rsidP="00635AA7">
            <w:pPr>
              <w:jc w:val="center"/>
              <w:rPr>
                <w:sz w:val="24"/>
                <w:szCs w:val="24"/>
                <w:lang w:val="sv-SE"/>
              </w:rPr>
            </w:pPr>
            <w:r w:rsidRPr="00635AA7">
              <w:rPr>
                <w:sz w:val="24"/>
                <w:szCs w:val="24"/>
                <w:lang w:val="sv-SE"/>
              </w:rPr>
              <w:t>12,28</w:t>
            </w:r>
          </w:p>
        </w:tc>
      </w:tr>
    </w:tbl>
    <w:p w:rsidR="00F203C2" w:rsidRPr="00635AA7" w:rsidRDefault="00F203C2" w:rsidP="00F203C2">
      <w:pPr>
        <w:pStyle w:val="Brdtext"/>
        <w:spacing w:before="5"/>
        <w:ind w:left="0"/>
        <w:rPr>
          <w:b/>
          <w:sz w:val="28"/>
        </w:rPr>
      </w:pPr>
    </w:p>
    <w:p w:rsidR="00F203C2" w:rsidRPr="00635AA7" w:rsidRDefault="00F203C2" w:rsidP="00F203C2">
      <w:pPr>
        <w:spacing w:before="1" w:after="59"/>
        <w:ind w:left="216"/>
        <w:jc w:val="both"/>
        <w:rPr>
          <w:b/>
          <w:sz w:val="24"/>
        </w:rPr>
      </w:pPr>
      <w:r w:rsidRPr="00635AA7">
        <w:rPr>
          <w:b/>
          <w:sz w:val="24"/>
        </w:rPr>
        <w:t>Andel behöriga för högskolestudier, alla elever i de kommunala gymnasieskolorna</w:t>
      </w:r>
    </w:p>
    <w:tbl>
      <w:tblPr>
        <w:tblStyle w:val="TableNormal"/>
        <w:tblW w:w="9967"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5"/>
        <w:gridCol w:w="1134"/>
        <w:gridCol w:w="1276"/>
        <w:gridCol w:w="1276"/>
        <w:gridCol w:w="1276"/>
      </w:tblGrid>
      <w:tr w:rsidR="008E281E" w:rsidRPr="00635AA7" w:rsidTr="008E281E">
        <w:trPr>
          <w:trHeight w:hRule="exact" w:val="341"/>
        </w:trPr>
        <w:tc>
          <w:tcPr>
            <w:tcW w:w="5005" w:type="dxa"/>
          </w:tcPr>
          <w:p w:rsidR="008E281E" w:rsidRPr="00635AA7" w:rsidRDefault="008E281E" w:rsidP="0056669C">
            <w:pPr>
              <w:rPr>
                <w:b/>
                <w:lang w:val="sv-SE"/>
              </w:rPr>
            </w:pPr>
          </w:p>
        </w:tc>
        <w:tc>
          <w:tcPr>
            <w:tcW w:w="1134" w:type="dxa"/>
          </w:tcPr>
          <w:p w:rsidR="008E281E" w:rsidRPr="00635AA7" w:rsidRDefault="008E281E" w:rsidP="00635AA7">
            <w:pPr>
              <w:jc w:val="center"/>
              <w:rPr>
                <w:b/>
                <w:sz w:val="24"/>
                <w:szCs w:val="24"/>
                <w:lang w:val="sv-SE"/>
              </w:rPr>
            </w:pPr>
            <w:r w:rsidRPr="00635AA7">
              <w:rPr>
                <w:b/>
                <w:sz w:val="24"/>
                <w:szCs w:val="24"/>
                <w:lang w:val="sv-SE"/>
              </w:rPr>
              <w:t>2015</w:t>
            </w:r>
          </w:p>
        </w:tc>
        <w:tc>
          <w:tcPr>
            <w:tcW w:w="1276" w:type="dxa"/>
          </w:tcPr>
          <w:p w:rsidR="008E281E" w:rsidRPr="00635AA7" w:rsidRDefault="008E281E" w:rsidP="00635AA7">
            <w:pPr>
              <w:jc w:val="center"/>
              <w:rPr>
                <w:b/>
                <w:sz w:val="24"/>
                <w:szCs w:val="24"/>
                <w:lang w:val="sv-SE"/>
              </w:rPr>
            </w:pPr>
            <w:r w:rsidRPr="00635AA7">
              <w:rPr>
                <w:b/>
                <w:sz w:val="24"/>
                <w:szCs w:val="24"/>
                <w:lang w:val="sv-SE"/>
              </w:rPr>
              <w:t>2016</w:t>
            </w:r>
          </w:p>
        </w:tc>
        <w:tc>
          <w:tcPr>
            <w:tcW w:w="1276" w:type="dxa"/>
          </w:tcPr>
          <w:p w:rsidR="008E281E" w:rsidRPr="00635AA7" w:rsidRDefault="008E281E" w:rsidP="00635AA7">
            <w:pPr>
              <w:jc w:val="center"/>
              <w:rPr>
                <w:b/>
                <w:sz w:val="24"/>
                <w:szCs w:val="24"/>
                <w:lang w:val="sv-SE"/>
              </w:rPr>
            </w:pPr>
            <w:r w:rsidRPr="00635AA7">
              <w:rPr>
                <w:b/>
                <w:sz w:val="24"/>
                <w:szCs w:val="24"/>
                <w:lang w:val="sv-SE"/>
              </w:rPr>
              <w:t>2017</w:t>
            </w:r>
          </w:p>
        </w:tc>
        <w:tc>
          <w:tcPr>
            <w:tcW w:w="1276" w:type="dxa"/>
          </w:tcPr>
          <w:p w:rsidR="008E281E" w:rsidRPr="00635AA7" w:rsidRDefault="008E281E" w:rsidP="00635AA7">
            <w:pPr>
              <w:jc w:val="center"/>
              <w:rPr>
                <w:b/>
                <w:sz w:val="24"/>
                <w:szCs w:val="24"/>
                <w:lang w:val="sv-SE"/>
              </w:rPr>
            </w:pPr>
            <w:r w:rsidRPr="00635AA7">
              <w:rPr>
                <w:b/>
                <w:sz w:val="24"/>
                <w:szCs w:val="24"/>
                <w:lang w:val="sv-SE"/>
              </w:rPr>
              <w:t>2018</w:t>
            </w:r>
          </w:p>
        </w:tc>
      </w:tr>
      <w:tr w:rsidR="008E281E" w:rsidRPr="00635AA7" w:rsidTr="008E281E">
        <w:trPr>
          <w:trHeight w:hRule="exact" w:val="343"/>
        </w:trPr>
        <w:tc>
          <w:tcPr>
            <w:tcW w:w="5005" w:type="dxa"/>
          </w:tcPr>
          <w:p w:rsidR="008E281E" w:rsidRPr="00635AA7" w:rsidRDefault="008E281E" w:rsidP="0056669C">
            <w:pPr>
              <w:rPr>
                <w:sz w:val="24"/>
                <w:lang w:val="sv-SE"/>
              </w:rPr>
            </w:pPr>
            <w:r w:rsidRPr="00635AA7">
              <w:rPr>
                <w:sz w:val="24"/>
                <w:lang w:val="sv-SE"/>
              </w:rPr>
              <w:t>Behöriga från högskoleförberedande program</w:t>
            </w:r>
          </w:p>
        </w:tc>
        <w:tc>
          <w:tcPr>
            <w:tcW w:w="1134" w:type="dxa"/>
          </w:tcPr>
          <w:p w:rsidR="008E281E" w:rsidRPr="00635AA7" w:rsidRDefault="008E281E" w:rsidP="00635AA7">
            <w:pPr>
              <w:jc w:val="center"/>
              <w:rPr>
                <w:sz w:val="24"/>
                <w:szCs w:val="24"/>
                <w:lang w:val="sv-SE"/>
              </w:rPr>
            </w:pPr>
            <w:r w:rsidRPr="00635AA7">
              <w:rPr>
                <w:sz w:val="24"/>
                <w:szCs w:val="24"/>
                <w:lang w:val="sv-SE"/>
              </w:rPr>
              <w:t>68</w:t>
            </w:r>
            <w:r w:rsidR="00635AA7">
              <w:rPr>
                <w:sz w:val="24"/>
                <w:szCs w:val="24"/>
                <w:lang w:val="sv-SE"/>
              </w:rPr>
              <w:t xml:space="preserve"> </w:t>
            </w:r>
            <w:r w:rsidRPr="00635AA7">
              <w:rPr>
                <w:sz w:val="24"/>
                <w:szCs w:val="24"/>
                <w:lang w:val="sv-SE"/>
              </w:rPr>
              <w:t>%</w:t>
            </w:r>
          </w:p>
        </w:tc>
        <w:tc>
          <w:tcPr>
            <w:tcW w:w="1276" w:type="dxa"/>
          </w:tcPr>
          <w:p w:rsidR="008E281E" w:rsidRPr="00635AA7" w:rsidRDefault="008E281E" w:rsidP="00635AA7">
            <w:pPr>
              <w:jc w:val="center"/>
              <w:rPr>
                <w:sz w:val="24"/>
                <w:szCs w:val="24"/>
                <w:lang w:val="sv-SE"/>
              </w:rPr>
            </w:pPr>
            <w:r w:rsidRPr="00635AA7">
              <w:rPr>
                <w:sz w:val="24"/>
                <w:szCs w:val="24"/>
                <w:lang w:val="sv-SE"/>
              </w:rPr>
              <w:t>77</w:t>
            </w:r>
            <w:r w:rsidR="00635AA7">
              <w:rPr>
                <w:sz w:val="24"/>
                <w:szCs w:val="24"/>
                <w:lang w:val="sv-SE"/>
              </w:rPr>
              <w:t xml:space="preserve"> </w:t>
            </w:r>
            <w:r w:rsidRPr="00635AA7">
              <w:rPr>
                <w:sz w:val="24"/>
                <w:szCs w:val="24"/>
                <w:lang w:val="sv-SE"/>
              </w:rPr>
              <w:t>%</w:t>
            </w:r>
          </w:p>
        </w:tc>
        <w:tc>
          <w:tcPr>
            <w:tcW w:w="1276" w:type="dxa"/>
          </w:tcPr>
          <w:p w:rsidR="008E281E" w:rsidRPr="00635AA7" w:rsidRDefault="008E281E" w:rsidP="00635AA7">
            <w:pPr>
              <w:jc w:val="center"/>
              <w:rPr>
                <w:sz w:val="24"/>
                <w:szCs w:val="24"/>
                <w:lang w:val="sv-SE"/>
              </w:rPr>
            </w:pPr>
            <w:r w:rsidRPr="00635AA7">
              <w:rPr>
                <w:sz w:val="24"/>
                <w:szCs w:val="24"/>
                <w:lang w:val="sv-SE"/>
              </w:rPr>
              <w:t>70</w:t>
            </w:r>
            <w:r w:rsidR="00635AA7">
              <w:rPr>
                <w:sz w:val="24"/>
                <w:szCs w:val="24"/>
                <w:lang w:val="sv-SE"/>
              </w:rPr>
              <w:t xml:space="preserve"> </w:t>
            </w:r>
            <w:r w:rsidRPr="00635AA7">
              <w:rPr>
                <w:sz w:val="24"/>
                <w:szCs w:val="24"/>
                <w:lang w:val="sv-SE"/>
              </w:rPr>
              <w:t>%</w:t>
            </w:r>
          </w:p>
        </w:tc>
        <w:tc>
          <w:tcPr>
            <w:tcW w:w="1276" w:type="dxa"/>
          </w:tcPr>
          <w:p w:rsidR="008E281E" w:rsidRPr="00635AA7" w:rsidRDefault="008E281E" w:rsidP="00635AA7">
            <w:pPr>
              <w:jc w:val="center"/>
              <w:rPr>
                <w:sz w:val="24"/>
                <w:szCs w:val="24"/>
                <w:lang w:val="sv-SE"/>
              </w:rPr>
            </w:pPr>
            <w:r w:rsidRPr="00635AA7">
              <w:rPr>
                <w:sz w:val="24"/>
                <w:szCs w:val="24"/>
                <w:lang w:val="sv-SE"/>
              </w:rPr>
              <w:t>66</w:t>
            </w:r>
            <w:r w:rsidR="00635AA7">
              <w:rPr>
                <w:sz w:val="24"/>
                <w:szCs w:val="24"/>
                <w:lang w:val="sv-SE"/>
              </w:rPr>
              <w:t xml:space="preserve"> </w:t>
            </w:r>
            <w:r w:rsidRPr="00635AA7">
              <w:rPr>
                <w:sz w:val="24"/>
                <w:szCs w:val="24"/>
                <w:lang w:val="sv-SE"/>
              </w:rPr>
              <w:t>%</w:t>
            </w:r>
          </w:p>
        </w:tc>
      </w:tr>
      <w:tr w:rsidR="008E281E" w:rsidRPr="00635AA7" w:rsidTr="008E281E">
        <w:trPr>
          <w:trHeight w:hRule="exact" w:val="341"/>
        </w:trPr>
        <w:tc>
          <w:tcPr>
            <w:tcW w:w="5005" w:type="dxa"/>
          </w:tcPr>
          <w:p w:rsidR="008E281E" w:rsidRPr="00635AA7" w:rsidRDefault="008E281E" w:rsidP="0056669C">
            <w:pPr>
              <w:rPr>
                <w:sz w:val="24"/>
                <w:lang w:val="sv-SE"/>
              </w:rPr>
            </w:pPr>
            <w:r w:rsidRPr="00635AA7">
              <w:rPr>
                <w:sz w:val="24"/>
                <w:lang w:val="sv-SE"/>
              </w:rPr>
              <w:t>Avgått med examen från yrkesprogram</w:t>
            </w:r>
          </w:p>
        </w:tc>
        <w:tc>
          <w:tcPr>
            <w:tcW w:w="1134" w:type="dxa"/>
          </w:tcPr>
          <w:p w:rsidR="008E281E" w:rsidRPr="00635AA7" w:rsidRDefault="008E281E" w:rsidP="00635AA7">
            <w:pPr>
              <w:jc w:val="center"/>
              <w:rPr>
                <w:sz w:val="24"/>
                <w:szCs w:val="24"/>
                <w:lang w:val="sv-SE"/>
              </w:rPr>
            </w:pPr>
            <w:r w:rsidRPr="00635AA7">
              <w:rPr>
                <w:sz w:val="24"/>
                <w:szCs w:val="24"/>
                <w:lang w:val="sv-SE"/>
              </w:rPr>
              <w:t>68</w:t>
            </w:r>
            <w:r w:rsidR="00635AA7">
              <w:rPr>
                <w:sz w:val="24"/>
                <w:szCs w:val="24"/>
                <w:lang w:val="sv-SE"/>
              </w:rPr>
              <w:t xml:space="preserve"> </w:t>
            </w:r>
            <w:r w:rsidRPr="00635AA7">
              <w:rPr>
                <w:sz w:val="24"/>
                <w:szCs w:val="24"/>
                <w:lang w:val="sv-SE"/>
              </w:rPr>
              <w:t>%</w:t>
            </w:r>
          </w:p>
        </w:tc>
        <w:tc>
          <w:tcPr>
            <w:tcW w:w="1276" w:type="dxa"/>
          </w:tcPr>
          <w:p w:rsidR="008E281E" w:rsidRPr="00635AA7" w:rsidRDefault="008E281E" w:rsidP="00635AA7">
            <w:pPr>
              <w:jc w:val="center"/>
              <w:rPr>
                <w:sz w:val="24"/>
                <w:szCs w:val="24"/>
                <w:lang w:val="sv-SE"/>
              </w:rPr>
            </w:pPr>
            <w:r w:rsidRPr="00635AA7">
              <w:rPr>
                <w:sz w:val="24"/>
                <w:szCs w:val="24"/>
                <w:lang w:val="sv-SE"/>
              </w:rPr>
              <w:t>72</w:t>
            </w:r>
            <w:r w:rsidR="00635AA7">
              <w:rPr>
                <w:sz w:val="24"/>
                <w:szCs w:val="24"/>
                <w:lang w:val="sv-SE"/>
              </w:rPr>
              <w:t xml:space="preserve"> </w:t>
            </w:r>
            <w:r w:rsidRPr="00635AA7">
              <w:rPr>
                <w:sz w:val="24"/>
                <w:szCs w:val="24"/>
                <w:lang w:val="sv-SE"/>
              </w:rPr>
              <w:t>%</w:t>
            </w:r>
          </w:p>
        </w:tc>
        <w:tc>
          <w:tcPr>
            <w:tcW w:w="1276" w:type="dxa"/>
          </w:tcPr>
          <w:p w:rsidR="008E281E" w:rsidRPr="00635AA7" w:rsidRDefault="008E281E" w:rsidP="00635AA7">
            <w:pPr>
              <w:jc w:val="center"/>
              <w:rPr>
                <w:sz w:val="24"/>
                <w:szCs w:val="24"/>
                <w:lang w:val="sv-SE"/>
              </w:rPr>
            </w:pPr>
            <w:r w:rsidRPr="00635AA7">
              <w:rPr>
                <w:sz w:val="24"/>
                <w:szCs w:val="24"/>
                <w:lang w:val="sv-SE"/>
              </w:rPr>
              <w:t>70</w:t>
            </w:r>
            <w:r w:rsidR="00635AA7">
              <w:rPr>
                <w:sz w:val="24"/>
                <w:szCs w:val="24"/>
                <w:lang w:val="sv-SE"/>
              </w:rPr>
              <w:t xml:space="preserve"> </w:t>
            </w:r>
            <w:r w:rsidRPr="00635AA7">
              <w:rPr>
                <w:sz w:val="24"/>
                <w:szCs w:val="24"/>
                <w:lang w:val="sv-SE"/>
              </w:rPr>
              <w:t>%</w:t>
            </w:r>
          </w:p>
        </w:tc>
        <w:tc>
          <w:tcPr>
            <w:tcW w:w="1276" w:type="dxa"/>
          </w:tcPr>
          <w:p w:rsidR="008E281E" w:rsidRPr="00635AA7" w:rsidRDefault="008E281E" w:rsidP="00635AA7">
            <w:pPr>
              <w:jc w:val="center"/>
              <w:rPr>
                <w:sz w:val="24"/>
                <w:szCs w:val="24"/>
                <w:lang w:val="sv-SE"/>
              </w:rPr>
            </w:pPr>
            <w:r w:rsidRPr="00635AA7">
              <w:rPr>
                <w:sz w:val="24"/>
                <w:szCs w:val="24"/>
                <w:lang w:val="sv-SE"/>
              </w:rPr>
              <w:t>86</w:t>
            </w:r>
            <w:r w:rsidR="00635AA7">
              <w:rPr>
                <w:sz w:val="24"/>
                <w:szCs w:val="24"/>
                <w:lang w:val="sv-SE"/>
              </w:rPr>
              <w:t xml:space="preserve"> </w:t>
            </w:r>
            <w:r w:rsidRPr="00635AA7">
              <w:rPr>
                <w:sz w:val="24"/>
                <w:szCs w:val="24"/>
                <w:lang w:val="sv-SE"/>
              </w:rPr>
              <w:t>%</w:t>
            </w:r>
          </w:p>
        </w:tc>
      </w:tr>
      <w:tr w:rsidR="008E281E" w:rsidRPr="00635AA7" w:rsidTr="008E281E">
        <w:trPr>
          <w:trHeight w:hRule="exact" w:val="341"/>
        </w:trPr>
        <w:tc>
          <w:tcPr>
            <w:tcW w:w="5005" w:type="dxa"/>
          </w:tcPr>
          <w:p w:rsidR="008E281E" w:rsidRPr="00635AA7" w:rsidRDefault="008E281E" w:rsidP="0056669C">
            <w:pPr>
              <w:rPr>
                <w:sz w:val="24"/>
                <w:lang w:val="sv-SE"/>
              </w:rPr>
            </w:pPr>
            <w:r w:rsidRPr="00635AA7">
              <w:rPr>
                <w:sz w:val="24"/>
                <w:lang w:val="sv-SE"/>
              </w:rPr>
              <w:t>varav behöriga till högskola</w:t>
            </w:r>
          </w:p>
        </w:tc>
        <w:tc>
          <w:tcPr>
            <w:tcW w:w="1134" w:type="dxa"/>
          </w:tcPr>
          <w:p w:rsidR="008E281E" w:rsidRPr="00635AA7" w:rsidRDefault="008E281E" w:rsidP="00635AA7">
            <w:pPr>
              <w:jc w:val="center"/>
              <w:rPr>
                <w:sz w:val="24"/>
                <w:szCs w:val="24"/>
                <w:lang w:val="sv-SE"/>
              </w:rPr>
            </w:pPr>
            <w:r w:rsidRPr="00635AA7">
              <w:rPr>
                <w:sz w:val="24"/>
                <w:szCs w:val="24"/>
                <w:lang w:val="sv-SE"/>
              </w:rPr>
              <w:t>37</w:t>
            </w:r>
            <w:r w:rsidR="00635AA7">
              <w:rPr>
                <w:sz w:val="24"/>
                <w:szCs w:val="24"/>
                <w:lang w:val="sv-SE"/>
              </w:rPr>
              <w:t xml:space="preserve"> </w:t>
            </w:r>
            <w:r w:rsidRPr="00635AA7">
              <w:rPr>
                <w:sz w:val="24"/>
                <w:szCs w:val="24"/>
                <w:lang w:val="sv-SE"/>
              </w:rPr>
              <w:t>%</w:t>
            </w:r>
          </w:p>
        </w:tc>
        <w:tc>
          <w:tcPr>
            <w:tcW w:w="1276" w:type="dxa"/>
          </w:tcPr>
          <w:p w:rsidR="008E281E" w:rsidRPr="00635AA7" w:rsidRDefault="008E281E" w:rsidP="00635AA7">
            <w:pPr>
              <w:jc w:val="center"/>
              <w:rPr>
                <w:sz w:val="24"/>
                <w:szCs w:val="24"/>
                <w:lang w:val="sv-SE"/>
              </w:rPr>
            </w:pPr>
            <w:r w:rsidRPr="00635AA7">
              <w:rPr>
                <w:sz w:val="24"/>
                <w:szCs w:val="24"/>
                <w:lang w:val="sv-SE"/>
              </w:rPr>
              <w:t>43</w:t>
            </w:r>
            <w:r w:rsidR="00635AA7">
              <w:rPr>
                <w:sz w:val="24"/>
                <w:szCs w:val="24"/>
                <w:lang w:val="sv-SE"/>
              </w:rPr>
              <w:t xml:space="preserve"> </w:t>
            </w:r>
            <w:r w:rsidRPr="00635AA7">
              <w:rPr>
                <w:sz w:val="24"/>
                <w:szCs w:val="24"/>
                <w:lang w:val="sv-SE"/>
              </w:rPr>
              <w:t>%</w:t>
            </w:r>
          </w:p>
        </w:tc>
        <w:tc>
          <w:tcPr>
            <w:tcW w:w="1276" w:type="dxa"/>
          </w:tcPr>
          <w:p w:rsidR="008E281E" w:rsidRPr="00635AA7" w:rsidRDefault="008E281E" w:rsidP="00635AA7">
            <w:pPr>
              <w:jc w:val="center"/>
              <w:rPr>
                <w:sz w:val="24"/>
                <w:szCs w:val="24"/>
                <w:lang w:val="sv-SE"/>
              </w:rPr>
            </w:pPr>
            <w:r w:rsidRPr="00635AA7">
              <w:rPr>
                <w:sz w:val="24"/>
                <w:szCs w:val="24"/>
                <w:lang w:val="sv-SE"/>
              </w:rPr>
              <w:t>48</w:t>
            </w:r>
            <w:r w:rsidR="00635AA7">
              <w:rPr>
                <w:sz w:val="24"/>
                <w:szCs w:val="24"/>
                <w:lang w:val="sv-SE"/>
              </w:rPr>
              <w:t xml:space="preserve"> </w:t>
            </w:r>
            <w:r w:rsidRPr="00635AA7">
              <w:rPr>
                <w:sz w:val="24"/>
                <w:szCs w:val="24"/>
                <w:lang w:val="sv-SE"/>
              </w:rPr>
              <w:t>%</w:t>
            </w:r>
          </w:p>
        </w:tc>
        <w:tc>
          <w:tcPr>
            <w:tcW w:w="1276" w:type="dxa"/>
          </w:tcPr>
          <w:p w:rsidR="008E281E" w:rsidRPr="00635AA7" w:rsidRDefault="008E281E" w:rsidP="00635AA7">
            <w:pPr>
              <w:jc w:val="center"/>
              <w:rPr>
                <w:sz w:val="24"/>
                <w:szCs w:val="24"/>
                <w:lang w:val="sv-SE"/>
              </w:rPr>
            </w:pPr>
            <w:r w:rsidRPr="00635AA7">
              <w:rPr>
                <w:sz w:val="24"/>
                <w:szCs w:val="24"/>
                <w:lang w:val="sv-SE"/>
              </w:rPr>
              <w:t>30</w:t>
            </w:r>
            <w:r w:rsidR="00635AA7">
              <w:rPr>
                <w:sz w:val="24"/>
                <w:szCs w:val="24"/>
                <w:lang w:val="sv-SE"/>
              </w:rPr>
              <w:t xml:space="preserve"> </w:t>
            </w:r>
            <w:r w:rsidRPr="00635AA7">
              <w:rPr>
                <w:sz w:val="24"/>
                <w:szCs w:val="24"/>
                <w:lang w:val="sv-SE"/>
              </w:rPr>
              <w:t>%</w:t>
            </w:r>
          </w:p>
        </w:tc>
      </w:tr>
    </w:tbl>
    <w:p w:rsidR="00F203C2" w:rsidRDefault="00F203C2" w:rsidP="00F203C2">
      <w:pPr>
        <w:pStyle w:val="Rubrik2"/>
        <w:spacing w:before="76"/>
        <w:ind w:left="0"/>
        <w:rPr>
          <w:rFonts w:ascii="Verdana"/>
        </w:rPr>
      </w:pPr>
    </w:p>
    <w:p w:rsidR="00E921AD" w:rsidRDefault="00E921AD">
      <w:pPr>
        <w:widowControl/>
        <w:autoSpaceDE/>
        <w:autoSpaceDN/>
        <w:spacing w:after="200" w:line="276" w:lineRule="auto"/>
        <w:rPr>
          <w:rFonts w:ascii="Verdana" w:eastAsia="Verdana" w:hAnsi="Verdana" w:cs="Verdana"/>
          <w:b/>
          <w:bCs/>
          <w:sz w:val="28"/>
          <w:szCs w:val="28"/>
        </w:rPr>
      </w:pPr>
      <w:r>
        <w:br w:type="page"/>
      </w:r>
    </w:p>
    <w:p w:rsidR="00F203C2" w:rsidRPr="00F84B2F" w:rsidRDefault="00F203C2" w:rsidP="00F203C2">
      <w:pPr>
        <w:pStyle w:val="Rubrik1"/>
        <w:ind w:left="0"/>
      </w:pPr>
      <w:bookmarkStart w:id="15" w:name="_Toc525630740"/>
      <w:r w:rsidRPr="00F37E8B">
        <w:lastRenderedPageBreak/>
        <w:t>Kommentarer till resultaten 201</w:t>
      </w:r>
      <w:r w:rsidR="001139A2">
        <w:t>7</w:t>
      </w:r>
      <w:r w:rsidRPr="00F37E8B">
        <w:t>/201</w:t>
      </w:r>
      <w:r w:rsidR="001139A2">
        <w:t>8</w:t>
      </w:r>
      <w:bookmarkEnd w:id="15"/>
    </w:p>
    <w:p w:rsidR="00A76784" w:rsidRDefault="00A76784" w:rsidP="00F203C2">
      <w:pPr>
        <w:pStyle w:val="Rubrik2"/>
        <w:ind w:left="0"/>
      </w:pPr>
    </w:p>
    <w:p w:rsidR="00F203C2" w:rsidRPr="000707FC" w:rsidRDefault="00F203C2" w:rsidP="00F203C2">
      <w:pPr>
        <w:pStyle w:val="Rubrik2"/>
        <w:ind w:left="0"/>
        <w:rPr>
          <w:rFonts w:ascii="Verdana" w:hAnsi="Verdana"/>
        </w:rPr>
      </w:pPr>
      <w:bookmarkStart w:id="16" w:name="_Toc525630741"/>
      <w:r w:rsidRPr="000707FC">
        <w:rPr>
          <w:rFonts w:ascii="Verdana" w:hAnsi="Verdana"/>
        </w:rPr>
        <w:t>Kommentar till resultaten utifrån ett jämförande perspektiv</w:t>
      </w:r>
      <w:bookmarkEnd w:id="16"/>
    </w:p>
    <w:p w:rsidR="00F203C2" w:rsidRPr="006F28DB" w:rsidRDefault="00F203C2" w:rsidP="00F203C2">
      <w:pPr>
        <w:pStyle w:val="Brdtext"/>
        <w:spacing w:before="69" w:line="288" w:lineRule="auto"/>
        <w:ind w:left="0" w:right="203"/>
        <w:rPr>
          <w:i/>
        </w:rPr>
      </w:pPr>
      <w:r w:rsidRPr="006F28DB">
        <w:rPr>
          <w:i/>
        </w:rPr>
        <w:t>Viktigt att beakta utifrån ett jämförande perspektiv är hur utvecklingen ser ut över tid. Vilka resultat blir bättre eller sämre, kan man skönja tendenser i resultatutvecklingen, vad är naturliga variationer och vad kan vara bestående förändringar? Det är några frågor att besvara inom ramen för ett jämförande perspektiv.</w:t>
      </w:r>
    </w:p>
    <w:p w:rsidR="006F28DB" w:rsidRPr="006F28DB" w:rsidRDefault="002C15A5" w:rsidP="006F28DB">
      <w:pPr>
        <w:pStyle w:val="Brdtext"/>
        <w:spacing w:before="69" w:line="288" w:lineRule="auto"/>
        <w:ind w:left="0" w:right="203"/>
      </w:pPr>
      <w:r>
        <w:t>Både f</w:t>
      </w:r>
      <w:r w:rsidR="00F203C2" w:rsidRPr="006F28DB">
        <w:t xml:space="preserve">örskolor och skolor har de senaste </w:t>
      </w:r>
      <w:r w:rsidR="006F28DB" w:rsidRPr="006F28DB">
        <w:t xml:space="preserve">sju </w:t>
      </w:r>
      <w:r w:rsidR="00F203C2" w:rsidRPr="006F28DB">
        <w:t xml:space="preserve">åren haft en positiv resultatutveckling, och </w:t>
      </w:r>
      <w:r w:rsidR="004138E4">
        <w:t xml:space="preserve">så </w:t>
      </w:r>
      <w:r w:rsidR="006F28DB" w:rsidRPr="006F28DB">
        <w:t xml:space="preserve">även detta </w:t>
      </w:r>
      <w:r w:rsidR="006F28DB">
        <w:t>läsår.</w:t>
      </w:r>
      <w:r w:rsidR="00F203C2" w:rsidRPr="006F28DB">
        <w:t xml:space="preserve"> </w:t>
      </w:r>
      <w:r w:rsidR="001577CA">
        <w:t>Förskolans resultat</w:t>
      </w:r>
      <w:r w:rsidR="001577CA" w:rsidRPr="001577CA">
        <w:t xml:space="preserve"> har under det senaste läsåret förbättrats något och det är i dag över 90</w:t>
      </w:r>
      <w:r w:rsidR="004138E4">
        <w:t xml:space="preserve"> </w:t>
      </w:r>
      <w:r w:rsidR="001577CA" w:rsidRPr="001577CA">
        <w:t xml:space="preserve">% </w:t>
      </w:r>
      <w:r>
        <w:t xml:space="preserve">av barnen </w:t>
      </w:r>
      <w:r w:rsidR="001577CA" w:rsidRPr="001577CA">
        <w:t>som når målen i de prioriterade målområdena</w:t>
      </w:r>
      <w:r>
        <w:t>,</w:t>
      </w:r>
      <w:r w:rsidR="001577CA">
        <w:t xml:space="preserve"> förutom språkutveckling där resultatet försämrats i år. </w:t>
      </w:r>
      <w:r w:rsidR="001577CA" w:rsidRPr="00C3752D">
        <w:rPr>
          <w:sz w:val="22"/>
          <w:szCs w:val="22"/>
        </w:rPr>
        <w:t xml:space="preserve">   </w:t>
      </w:r>
    </w:p>
    <w:p w:rsidR="006F28DB" w:rsidRDefault="00F203C2" w:rsidP="00F203C2">
      <w:pPr>
        <w:pStyle w:val="Brdtext"/>
        <w:spacing w:before="69" w:line="288" w:lineRule="auto"/>
        <w:ind w:left="0" w:right="203"/>
      </w:pPr>
      <w:r w:rsidRPr="006F28DB">
        <w:t>Fler eleve</w:t>
      </w:r>
      <w:r w:rsidR="006F28DB">
        <w:t>r är behöriga till gymnasium</w:t>
      </w:r>
      <w:r w:rsidRPr="006F28DB">
        <w:t xml:space="preserve">. </w:t>
      </w:r>
      <w:r w:rsidR="006F28DB">
        <w:t xml:space="preserve"> Idag är nästa 86 % behöriga att jämföra med år 2012 då motsvarande siffra var 76 %. Andelen behöriga till gymnasiet är högre än riksgenomsnittet. Meritvärdet har förbättrats ytterligare och andelen elever som har uppnått kunskapskraven i samtliga ämnen har öka påtagligt.</w:t>
      </w:r>
    </w:p>
    <w:p w:rsidR="00BA61C5" w:rsidRPr="00BA61C5" w:rsidRDefault="00F203C2" w:rsidP="00F203C2">
      <w:pPr>
        <w:pStyle w:val="Brdtext"/>
        <w:spacing w:before="69" w:line="288" w:lineRule="auto"/>
        <w:ind w:left="0" w:right="203"/>
      </w:pPr>
      <w:r w:rsidRPr="006F28DB">
        <w:t xml:space="preserve">Medelvärdet (betyg) har ökat för elever i den kommunala gymnasieskolan. </w:t>
      </w:r>
      <w:r w:rsidR="006F28DB">
        <w:t xml:space="preserve"> </w:t>
      </w:r>
      <w:r w:rsidRPr="006F28DB">
        <w:t xml:space="preserve">En högre andel elever </w:t>
      </w:r>
      <w:r w:rsidR="006F28DB">
        <w:t>har examen inom</w:t>
      </w:r>
      <w:r w:rsidRPr="006F28DB">
        <w:t xml:space="preserve"> yrkesprogram</w:t>
      </w:r>
      <w:r w:rsidR="006F28DB">
        <w:t xml:space="preserve"> </w:t>
      </w:r>
      <w:r w:rsidR="004138E4">
        <w:t>medan</w:t>
      </w:r>
      <w:r w:rsidR="006F28DB">
        <w:t xml:space="preserve"> andelen </w:t>
      </w:r>
      <w:r w:rsidRPr="006F28DB">
        <w:t>behöriga till högskolestudier</w:t>
      </w:r>
      <w:r w:rsidR="006F28DB">
        <w:t xml:space="preserve"> sjunkit</w:t>
      </w:r>
      <w:r w:rsidR="00BA61C5">
        <w:t xml:space="preserve"> något</w:t>
      </w:r>
      <w:r w:rsidR="006F28DB">
        <w:t xml:space="preserve"> inom såväl högskoleförberedande program som inom yrkesprogram.</w:t>
      </w:r>
      <w:r w:rsidRPr="006F28DB">
        <w:t xml:space="preserve"> </w:t>
      </w:r>
    </w:p>
    <w:p w:rsidR="007904C7" w:rsidRPr="007904C7" w:rsidRDefault="007904C7" w:rsidP="00F203C2">
      <w:pPr>
        <w:pStyle w:val="Brdtext"/>
        <w:spacing w:before="69" w:line="288" w:lineRule="auto"/>
        <w:ind w:left="0" w:right="203"/>
      </w:pPr>
      <w:r>
        <w:t>Skillnaden</w:t>
      </w:r>
      <w:r w:rsidRPr="007904C7">
        <w:t xml:space="preserve"> mellan </w:t>
      </w:r>
      <w:r>
        <w:t xml:space="preserve">flickor och pojkar har ökat ytterligare något och i år och det är </w:t>
      </w:r>
      <w:r w:rsidR="00BA61C5">
        <w:t>något vi särskilt måste uppmärksamma och arbeta med</w:t>
      </w:r>
      <w:r w:rsidR="00784B1E">
        <w:t>. Men i ett nationellt jämförande</w:t>
      </w:r>
      <w:r w:rsidR="005A4A97">
        <w:t xml:space="preserve"> </w:t>
      </w:r>
      <w:r w:rsidR="00EA0DC7">
        <w:t>(</w:t>
      </w:r>
      <w:r w:rsidR="00784B1E">
        <w:t xml:space="preserve">databasen </w:t>
      </w:r>
      <w:proofErr w:type="spellStart"/>
      <w:r w:rsidR="00784B1E">
        <w:t>Kolada</w:t>
      </w:r>
      <w:proofErr w:type="spellEnd"/>
      <w:r w:rsidR="00EA0DC7">
        <w:t>)</w:t>
      </w:r>
      <w:r w:rsidR="00784B1E">
        <w:t xml:space="preserve"> </w:t>
      </w:r>
      <w:r w:rsidR="00BA61C5">
        <w:t>har Södertäljes pojkar en positiv</w:t>
      </w:r>
      <w:r w:rsidR="00784B1E">
        <w:t xml:space="preserve"> resultat</w:t>
      </w:r>
      <w:r w:rsidR="00BA61C5">
        <w:t>utveckling</w:t>
      </w:r>
      <w:r w:rsidR="00784B1E">
        <w:t>. I samma jämförelse</w:t>
      </w:r>
      <w:r w:rsidR="00BA61C5">
        <w:t xml:space="preserve"> </w:t>
      </w:r>
      <w:r w:rsidR="00784B1E">
        <w:t>kan man också konstatera att elever med utländsk bakgrund</w:t>
      </w:r>
      <w:r w:rsidR="00BA61C5">
        <w:t>, de senaste sju åren</w:t>
      </w:r>
      <w:r w:rsidR="002C15A5">
        <w:t xml:space="preserve"> har</w:t>
      </w:r>
      <w:r w:rsidR="00BA61C5">
        <w:t xml:space="preserve"> en bättre resultatutveckling i Södertälje än i riket</w:t>
      </w:r>
      <w:r w:rsidR="00784B1E">
        <w:t xml:space="preserve">. Mycket arbetet </w:t>
      </w:r>
      <w:proofErr w:type="gramStart"/>
      <w:r w:rsidR="00784B1E">
        <w:t xml:space="preserve">kvarstår </w:t>
      </w:r>
      <w:r w:rsidR="002C15A5">
        <w:t xml:space="preserve"> dock</w:t>
      </w:r>
      <w:proofErr w:type="gramEnd"/>
      <w:r w:rsidR="002C15A5">
        <w:t xml:space="preserve"> </w:t>
      </w:r>
      <w:r w:rsidR="00784B1E">
        <w:t xml:space="preserve">– att vi </w:t>
      </w:r>
      <w:r w:rsidR="002C15A5">
        <w:t>idag</w:t>
      </w:r>
      <w:r w:rsidR="00784B1E">
        <w:t xml:space="preserve"> ligger lite högre än andra kommuner när socioekonomiska aspekter tas</w:t>
      </w:r>
      <w:r w:rsidR="002C15A5">
        <w:t xml:space="preserve"> med i jämförelsen</w:t>
      </w:r>
      <w:r w:rsidR="00784B1E">
        <w:t>, gör inte att vi kan slå oss till ro</w:t>
      </w:r>
      <w:r w:rsidR="002C15A5">
        <w:t>,</w:t>
      </w:r>
      <w:r w:rsidR="00784B1E">
        <w:t xml:space="preserve"> utan </w:t>
      </w:r>
      <w:r w:rsidR="002C15A5">
        <w:t>vi ska se</w:t>
      </w:r>
      <w:r w:rsidR="00784B1E">
        <w:t xml:space="preserve"> det som ett spår </w:t>
      </w:r>
      <w:r w:rsidR="002C15A5">
        <w:t>eller som ett</w:t>
      </w:r>
      <w:r w:rsidR="00784B1E">
        <w:t xml:space="preserve"> bevis på att vi är på väg åt rätt håll.</w:t>
      </w:r>
    </w:p>
    <w:p w:rsidR="00F203C2" w:rsidRDefault="00F203C2" w:rsidP="00F203C2">
      <w:pPr>
        <w:spacing w:line="288" w:lineRule="auto"/>
      </w:pPr>
    </w:p>
    <w:p w:rsidR="00F203C2" w:rsidRPr="00687B9C" w:rsidRDefault="00F203C2" w:rsidP="00F203C2">
      <w:pPr>
        <w:pStyle w:val="Rubrik2"/>
        <w:ind w:left="0"/>
        <w:rPr>
          <w:rFonts w:ascii="Verdana" w:hAnsi="Verdana"/>
        </w:rPr>
      </w:pPr>
      <w:bookmarkStart w:id="17" w:name="_Toc525630742"/>
      <w:r w:rsidRPr="00687B9C">
        <w:rPr>
          <w:rFonts w:ascii="Verdana" w:hAnsi="Verdana"/>
        </w:rPr>
        <w:t>Kommentarer utifrån ett organisations- och ledningsperspektiv</w:t>
      </w:r>
      <w:bookmarkEnd w:id="17"/>
    </w:p>
    <w:p w:rsidR="00F203C2" w:rsidRPr="00A72592" w:rsidRDefault="00F203C2" w:rsidP="00F203C2">
      <w:pPr>
        <w:pStyle w:val="Brdtext"/>
        <w:spacing w:before="69" w:line="288" w:lineRule="auto"/>
        <w:ind w:left="0" w:right="203"/>
        <w:rPr>
          <w:i/>
        </w:rPr>
      </w:pPr>
      <w:r w:rsidRPr="00A72592">
        <w:rPr>
          <w:i/>
        </w:rPr>
        <w:t>Viktigt att beakta utifrån ett organisationsperspektiv är att organisationen är ändamålsenlig och effektiv. Finns det tydliga system, strukturer och rutiner för att hantera olika problem, finns det en vilja at</w:t>
      </w:r>
      <w:r w:rsidR="00A72592">
        <w:rPr>
          <w:i/>
        </w:rPr>
        <w:t>t gemensamt ta ansvar för och lö</w:t>
      </w:r>
      <w:r w:rsidRPr="00A72592">
        <w:rPr>
          <w:i/>
        </w:rPr>
        <w:t>sa olika problem, finns det en beredskap att lära tillsammans och utveckla ett professionellt förhållningssätt? Det är några frågor att besvara inom ramen för ett organisationsperspektiv.</w:t>
      </w:r>
    </w:p>
    <w:p w:rsidR="00A72592" w:rsidRDefault="00F203C2" w:rsidP="00A2356D">
      <w:pPr>
        <w:pStyle w:val="Brdtext"/>
        <w:spacing w:before="69" w:line="288" w:lineRule="auto"/>
        <w:ind w:left="0" w:right="203"/>
      </w:pPr>
      <w:r w:rsidRPr="00A72592">
        <w:t>Ledarskapets betydelse för kvalitet och måluppfyllelse är väl känt. Ledarskapet i Södertäljes förskolor och skolor har utvecklats mycket de senaste åren</w:t>
      </w:r>
      <w:r w:rsidR="002C15A5">
        <w:t>. F</w:t>
      </w:r>
      <w:r w:rsidRPr="00A72592">
        <w:t>oku</w:t>
      </w:r>
      <w:r w:rsidR="00A72592">
        <w:t>s på det pedagogiska uppdraget är</w:t>
      </w:r>
      <w:r w:rsidRPr="00A72592">
        <w:t xml:space="preserve"> betydligt </w:t>
      </w:r>
      <w:r w:rsidR="005A4A97">
        <w:t xml:space="preserve">tydligare </w:t>
      </w:r>
      <w:r w:rsidR="002C15A5">
        <w:t xml:space="preserve">och </w:t>
      </w:r>
      <w:r w:rsidR="00575132">
        <w:t>genomförs på ett</w:t>
      </w:r>
      <w:r w:rsidR="005A4A97">
        <w:t xml:space="preserve"> mer konkret</w:t>
      </w:r>
      <w:r w:rsidRPr="00A72592">
        <w:t xml:space="preserve"> </w:t>
      </w:r>
      <w:r w:rsidR="005A4A97">
        <w:t xml:space="preserve">sätt </w:t>
      </w:r>
      <w:r w:rsidRPr="00A72592">
        <w:t>än tidigare.</w:t>
      </w:r>
      <w:r w:rsidR="00540175" w:rsidRPr="00A72592">
        <w:t xml:space="preserve"> Lärarna behöver ges </w:t>
      </w:r>
      <w:r w:rsidR="00575132">
        <w:t xml:space="preserve">goda </w:t>
      </w:r>
      <w:r w:rsidR="00540175" w:rsidRPr="00A72592">
        <w:t xml:space="preserve">förutsättningar att bli mer delaktiga i utvecklingsarbetet, mötas av höga förväntningar och </w:t>
      </w:r>
      <w:r w:rsidR="00575132">
        <w:t xml:space="preserve">förväntas </w:t>
      </w:r>
      <w:r w:rsidR="00540175" w:rsidRPr="00A72592">
        <w:t xml:space="preserve">bidra med sin kompetens i utvecklingsarbetet. </w:t>
      </w:r>
      <w:r w:rsidR="00540175">
        <w:t>För att åstadkomma det, inte enbart på individnivå, utan som ett kollektiv</w:t>
      </w:r>
      <w:r w:rsidR="002C15A5">
        <w:t>,</w:t>
      </w:r>
      <w:r w:rsidR="00540175">
        <w:t xml:space="preserve"> k</w:t>
      </w:r>
      <w:r w:rsidR="00E10629">
        <w:t>rävs styrning och ledning och</w:t>
      </w:r>
      <w:r w:rsidR="00575132">
        <w:t xml:space="preserve"> en</w:t>
      </w:r>
      <w:r w:rsidR="00540175">
        <w:t xml:space="preserve"> fungerande </w:t>
      </w:r>
      <w:r w:rsidR="0049461A">
        <w:t>organisation</w:t>
      </w:r>
      <w:r w:rsidR="00E10629">
        <w:t>er som drar åt samma håll</w:t>
      </w:r>
      <w:r w:rsidR="00540175">
        <w:t xml:space="preserve">. </w:t>
      </w:r>
    </w:p>
    <w:p w:rsidR="002C15A5" w:rsidRDefault="00E10629" w:rsidP="009254ED">
      <w:pPr>
        <w:pStyle w:val="Brdtext"/>
        <w:spacing w:before="69" w:line="288" w:lineRule="auto"/>
        <w:ind w:left="0" w:right="203"/>
      </w:pPr>
      <w:r w:rsidRPr="00E10629">
        <w:t>Att</w:t>
      </w:r>
      <w:r>
        <w:t xml:space="preserve"> utvecklingsarbetet på alla nivåer </w:t>
      </w:r>
      <w:r w:rsidR="00BA61C5">
        <w:t xml:space="preserve">i Södertälje kommun </w:t>
      </w:r>
      <w:r>
        <w:t xml:space="preserve">har ett så tydligt fokus på att stärka </w:t>
      </w:r>
      <w:r w:rsidR="00232DD4">
        <w:t>kvalité</w:t>
      </w:r>
      <w:r>
        <w:t xml:space="preserve">n i undervisningen är på många sätt unikt och kanske den enskilt viktigaste </w:t>
      </w:r>
      <w:r>
        <w:lastRenderedPageBreak/>
        <w:t xml:space="preserve">framgångsfaktorn. Men det arbetet går att förfina ytterligare och </w:t>
      </w:r>
      <w:r w:rsidR="00BA61C5">
        <w:t xml:space="preserve">behöver </w:t>
      </w:r>
      <w:r>
        <w:t>bli ännu mer konkret. Vikten av att skolledare</w:t>
      </w:r>
      <w:r w:rsidR="002C15A5">
        <w:t>n</w:t>
      </w:r>
      <w:r>
        <w:t xml:space="preserve"> pratar, diskuterar och </w:t>
      </w:r>
      <w:r w:rsidR="005A4A97">
        <w:t>utvecklar sin förmåga</w:t>
      </w:r>
      <w:r>
        <w:t xml:space="preserve"> att ställa frågor och föra pedagogiska diskussioner ska inte underskattas. </w:t>
      </w:r>
      <w:r w:rsidR="00AC4314">
        <w:t xml:space="preserve">Det är </w:t>
      </w:r>
      <w:r w:rsidR="002C15A5">
        <w:t xml:space="preserve">i </w:t>
      </w:r>
      <w:r w:rsidR="00BA61C5">
        <w:t xml:space="preserve">huvudsak </w:t>
      </w:r>
      <w:r w:rsidR="001D675E">
        <w:t>dialog</w:t>
      </w:r>
      <w:r w:rsidR="002C15A5">
        <w:t>en</w:t>
      </w:r>
      <w:r w:rsidR="001D675E">
        <w:t xml:space="preserve"> </w:t>
      </w:r>
      <w:r w:rsidR="00AC4314">
        <w:t xml:space="preserve">utifrån </w:t>
      </w:r>
      <w:r>
        <w:t>filmad undervisning</w:t>
      </w:r>
      <w:r w:rsidR="00AC4314">
        <w:t xml:space="preserve"> eller klassrumsobservationer</w:t>
      </w:r>
      <w:r>
        <w:t xml:space="preserve">, </w:t>
      </w:r>
      <w:proofErr w:type="spellStart"/>
      <w:r w:rsidR="002C15A5">
        <w:t>teach-meet</w:t>
      </w:r>
      <w:proofErr w:type="spellEnd"/>
      <w:r w:rsidR="002C15A5">
        <w:t xml:space="preserve"> och </w:t>
      </w:r>
      <w:r>
        <w:t>analys av resultat</w:t>
      </w:r>
      <w:r w:rsidR="00AC4314">
        <w:t xml:space="preserve"> och elevarbeten som </w:t>
      </w:r>
      <w:r w:rsidR="002C15A5">
        <w:t xml:space="preserve">ger </w:t>
      </w:r>
      <w:r w:rsidR="00BA61C5">
        <w:t xml:space="preserve">en riktning för hur </w:t>
      </w:r>
      <w:r w:rsidR="00AC4314">
        <w:t xml:space="preserve">undervisningen </w:t>
      </w:r>
      <w:r w:rsidR="00BA61C5">
        <w:t>behöver utvecklas</w:t>
      </w:r>
      <w:r w:rsidR="00AC4314">
        <w:t xml:space="preserve">. </w:t>
      </w:r>
      <w:r w:rsidR="00BA61C5">
        <w:t>Och det är utifrån det</w:t>
      </w:r>
      <w:r w:rsidR="005A4A97">
        <w:t>,</w:t>
      </w:r>
      <w:r w:rsidR="00BA61C5">
        <w:t xml:space="preserve"> som det avgörande steget ska tas – från ord till handling, till en förändrad/förfinad praktik i klassrummet. </w:t>
      </w:r>
      <w:r w:rsidR="002C15A5">
        <w:t>Det här arbetet måste genomsyra</w:t>
      </w:r>
      <w:r w:rsidR="005A4A97">
        <w:t xml:space="preserve"> alla nivåer;</w:t>
      </w:r>
      <w:r w:rsidR="00AC4314">
        <w:t xml:space="preserve"> i förskolor och skolor, i förskolechefer- och rektorsgrupper,</w:t>
      </w:r>
      <w:r w:rsidR="00BA61C5">
        <w:t xml:space="preserve"> på Resurscentrum och inte minst</w:t>
      </w:r>
      <w:r w:rsidR="00AC4314">
        <w:t xml:space="preserve"> i utbi</w:t>
      </w:r>
      <w:r w:rsidR="00BA61C5">
        <w:t xml:space="preserve">ldningskontorets ledningsgrupp. Skolutvecklingsarbetet ska in i vardagen, som ett tydligt </w:t>
      </w:r>
      <w:r w:rsidR="002C15A5">
        <w:t xml:space="preserve">och </w:t>
      </w:r>
      <w:r w:rsidR="00BA61C5">
        <w:t>viktigt inslag</w:t>
      </w:r>
      <w:r w:rsidR="00173915">
        <w:t xml:space="preserve"> ingå i organisationen. För att lyckas behöver förskolechefer och rektorer ha goda förutsättningar att driva arbetet. Funktionellt delat ledarskap kom</w:t>
      </w:r>
      <w:r w:rsidR="005A4A97">
        <w:t>mer att behöva utvecklas vidare</w:t>
      </w:r>
      <w:r w:rsidR="00173915">
        <w:t xml:space="preserve"> för att säkra </w:t>
      </w:r>
      <w:r w:rsidR="002C15A5">
        <w:t xml:space="preserve">och stärka </w:t>
      </w:r>
      <w:r w:rsidR="00173915">
        <w:t>det pedagogiska ledarskapet</w:t>
      </w:r>
      <w:r w:rsidR="002C15A5">
        <w:t>. När</w:t>
      </w:r>
      <w:r w:rsidR="00173915">
        <w:t xml:space="preserve"> lärarna får bättre stöd i arbetet leder</w:t>
      </w:r>
      <w:r w:rsidR="002C15A5">
        <w:t xml:space="preserve"> det</w:t>
      </w:r>
      <w:r w:rsidR="00173915">
        <w:t xml:space="preserve"> till </w:t>
      </w:r>
      <w:r w:rsidR="002C15A5">
        <w:t xml:space="preserve">en </w:t>
      </w:r>
      <w:r w:rsidR="00173915">
        <w:t xml:space="preserve">effektivare organisation. Men lärdomar av </w:t>
      </w:r>
      <w:r w:rsidR="002C15A5">
        <w:t>arbete</w:t>
      </w:r>
      <w:r w:rsidR="00173915">
        <w:t xml:space="preserve">t har också visat att hur vi än organiserar behöver det vara tydligt vad man vill åstadkomma och på vilket sätt det ska påverka en skolledares ”görande”. Inför kommande läsår </w:t>
      </w:r>
      <w:r w:rsidR="005A4A97">
        <w:t xml:space="preserve">prövar vi en modell </w:t>
      </w:r>
      <w:r w:rsidR="00173915">
        <w:t>med fler bitr</w:t>
      </w:r>
      <w:r w:rsidR="00232DD4">
        <w:t>.</w:t>
      </w:r>
      <w:r w:rsidR="00173915">
        <w:t xml:space="preserve"> rektorer för att få färre medarbetare per chef</w:t>
      </w:r>
      <w:r w:rsidR="002C15A5">
        <w:t>.</w:t>
      </w:r>
      <w:r w:rsidR="00173915">
        <w:t xml:space="preserve"> </w:t>
      </w:r>
      <w:r w:rsidR="002C15A5">
        <w:t>G</w:t>
      </w:r>
      <w:r w:rsidR="005A4A97">
        <w:t>enom det s</w:t>
      </w:r>
      <w:r w:rsidR="002C15A5">
        <w:t xml:space="preserve">ka </w:t>
      </w:r>
      <w:r w:rsidR="005A4A97">
        <w:t>det pedagogiska ledarskape</w:t>
      </w:r>
      <w:r w:rsidR="002C15A5">
        <w:t>t stärkas</w:t>
      </w:r>
      <w:r w:rsidR="005A4A97">
        <w:t>. M</w:t>
      </w:r>
      <w:r w:rsidR="00173915">
        <w:t xml:space="preserve">en även i en sådan modell behöver </w:t>
      </w:r>
      <w:r w:rsidR="001617F9">
        <w:t xml:space="preserve">man </w:t>
      </w:r>
      <w:r w:rsidR="002C15A5">
        <w:t>på olika sätt följa</w:t>
      </w:r>
      <w:r w:rsidR="00173915">
        <w:t xml:space="preserve"> upp</w:t>
      </w:r>
      <w:r w:rsidR="001617F9">
        <w:t xml:space="preserve"> hur det kan organiseras, hur det</w:t>
      </w:r>
      <w:r w:rsidR="001D675E">
        <w:t xml:space="preserve"> ska</w:t>
      </w:r>
      <w:r w:rsidR="002C15A5">
        <w:t xml:space="preserve"> påverka</w:t>
      </w:r>
      <w:r w:rsidR="001617F9">
        <w:t xml:space="preserve"> vad var och en gör och vilka effekter det får. Allt i syfte att lära</w:t>
      </w:r>
      <w:r w:rsidR="00173915">
        <w:t xml:space="preserve">, </w:t>
      </w:r>
      <w:r w:rsidR="001617F9">
        <w:t>lära tillsammans och sprida.</w:t>
      </w:r>
      <w:r w:rsidR="00E11834">
        <w:t xml:space="preserve"> </w:t>
      </w:r>
    </w:p>
    <w:p w:rsidR="00897CF2" w:rsidRDefault="00863AC3" w:rsidP="009254ED">
      <w:pPr>
        <w:pStyle w:val="Brdtext"/>
        <w:spacing w:before="69" w:line="288" w:lineRule="auto"/>
        <w:ind w:left="0" w:right="203"/>
      </w:pPr>
      <w:r w:rsidRPr="002C15A5">
        <w:t>Utbildningskontorets inre förbättringsarbete har b</w:t>
      </w:r>
      <w:r w:rsidR="002C15A5">
        <w:t>idragit till en ökad stabilitet och</w:t>
      </w:r>
      <w:r w:rsidRPr="002C15A5">
        <w:t xml:space="preserve"> tydligare information till </w:t>
      </w:r>
      <w:r w:rsidR="002C15A5">
        <w:t xml:space="preserve">brukare och till verksamheterna. Idag är arbetet </w:t>
      </w:r>
      <w:r w:rsidRPr="002C15A5">
        <w:t xml:space="preserve">mindre sårbart och </w:t>
      </w:r>
      <w:r w:rsidR="002C15A5">
        <w:t xml:space="preserve">ger </w:t>
      </w:r>
      <w:r w:rsidRPr="002C15A5">
        <w:t>ett större ansvartagande och lösningsfokuserat arbete. Dock kvarstår en hel del arbete innan de standardiseringar, rutiner och kommunikationskanaler som behöver utvecklas är på plats</w:t>
      </w:r>
      <w:r w:rsidR="008F32C5" w:rsidRPr="008F32C5">
        <w:t xml:space="preserve"> </w:t>
      </w:r>
      <w:r w:rsidR="008F32C5" w:rsidRPr="002C15A5">
        <w:t>helt</w:t>
      </w:r>
      <w:r w:rsidRPr="002C15A5">
        <w:t xml:space="preserve">. </w:t>
      </w:r>
      <w:r w:rsidR="008F32C5">
        <w:t>Syftet</w:t>
      </w:r>
      <w:r w:rsidRPr="002C15A5">
        <w:t xml:space="preserve"> är att det ytterligare ska underlätta och av</w:t>
      </w:r>
      <w:r w:rsidR="00333180" w:rsidRPr="002C15A5">
        <w:t xml:space="preserve">lasta för förskolor och skolor </w:t>
      </w:r>
      <w:r w:rsidRPr="002C15A5">
        <w:t>så de</w:t>
      </w:r>
      <w:r w:rsidR="008F32C5">
        <w:t xml:space="preserve"> i sin tur</w:t>
      </w:r>
      <w:r w:rsidRPr="002C15A5">
        <w:t xml:space="preserve"> fokuserar på rätt saker.</w:t>
      </w:r>
    </w:p>
    <w:p w:rsidR="00542EF9" w:rsidRDefault="00542EF9" w:rsidP="00F203C2">
      <w:pPr>
        <w:pStyle w:val="Rubrik2"/>
        <w:ind w:left="0"/>
        <w:rPr>
          <w:rFonts w:ascii="Verdana" w:hAnsi="Verdana"/>
        </w:rPr>
      </w:pPr>
    </w:p>
    <w:p w:rsidR="00542EF9" w:rsidRPr="00687B9C" w:rsidRDefault="00542EF9" w:rsidP="00542EF9">
      <w:pPr>
        <w:pStyle w:val="Rubrik2"/>
        <w:ind w:left="0"/>
        <w:rPr>
          <w:rFonts w:ascii="Verdana" w:hAnsi="Verdana"/>
        </w:rPr>
      </w:pPr>
      <w:bookmarkStart w:id="18" w:name="_Toc525630743"/>
      <w:r w:rsidRPr="00687B9C">
        <w:rPr>
          <w:rFonts w:ascii="Verdana" w:hAnsi="Verdana"/>
        </w:rPr>
        <w:t>Kommentarer utifrån ett resurs- och kompetensperspektiv</w:t>
      </w:r>
      <w:bookmarkEnd w:id="18"/>
    </w:p>
    <w:p w:rsidR="00542EF9" w:rsidRPr="00A14146" w:rsidRDefault="00542EF9" w:rsidP="00542EF9">
      <w:pPr>
        <w:pStyle w:val="Brdtext"/>
        <w:spacing w:before="69" w:line="288" w:lineRule="auto"/>
        <w:ind w:left="0" w:right="203"/>
        <w:rPr>
          <w:i/>
        </w:rPr>
      </w:pPr>
      <w:r w:rsidRPr="00A14146">
        <w:rPr>
          <w:i/>
        </w:rPr>
        <w:t>Viktigt att beakta utifrån ett resursperspektiv är hur resurserna fördelas och används i relation till resultat, analyser och behov. Har vi rätt resurser, använder vi resurserna rätt, fördelas resurserna rätt, ser vi att våra resurser bidrar till ökad kvalitet och bättre resultat? Det är några frågor att besvara inom ramen för ett resursperspektiv.</w:t>
      </w:r>
    </w:p>
    <w:p w:rsidR="00B10BAB" w:rsidRDefault="00F47DD6" w:rsidP="00542EF9">
      <w:pPr>
        <w:pStyle w:val="Brdtext"/>
        <w:spacing w:before="69" w:line="288" w:lineRule="auto"/>
        <w:ind w:left="0" w:right="203"/>
      </w:pPr>
      <w:r w:rsidRPr="00F47DD6">
        <w:t>Det saknas</w:t>
      </w:r>
      <w:r w:rsidR="001617F9">
        <w:t xml:space="preserve"> och framförallt kommer </w:t>
      </w:r>
      <w:r w:rsidR="00E7629F">
        <w:t xml:space="preserve">det </w:t>
      </w:r>
      <w:r w:rsidR="001617F9">
        <w:t>framöver att saknas</w:t>
      </w:r>
      <w:r w:rsidRPr="00F47DD6">
        <w:t xml:space="preserve"> behöriga lärare i Sverige</w:t>
      </w:r>
      <w:r w:rsidR="009B2199">
        <w:t>. S</w:t>
      </w:r>
      <w:r w:rsidRPr="00F47DD6">
        <w:t xml:space="preserve">amtliga huvudmän och skolor sliter med att vara en attraktiv skolkommun för lärarna. Så även Södertälje kommun. En förskola/skola som har ett tydligt ledarskap, ett utvecklingsarbete satt i ett begripligt sammanhang, där lärarna har goda förutsättningar att fokusera på att undervisa samt har stöd från ledning, kollegor och elevhälsa är </w:t>
      </w:r>
      <w:r w:rsidR="001617F9">
        <w:t xml:space="preserve">en skola där lärare vill arbeta. </w:t>
      </w:r>
      <w:r w:rsidR="009B2199">
        <w:t>De</w:t>
      </w:r>
      <w:r w:rsidRPr="00F47DD6">
        <w:t xml:space="preserve"> vill arbeta i en verksamhet med en organisation och kultur där man hjälps åt, där man tillsammans utvecklar undervisningen, prövar och omprövar metoder utifrån elevernas lärande och synliggör lärdomar för varandra. </w:t>
      </w:r>
      <w:r w:rsidR="00E7629F">
        <w:t>En förskola/skola där</w:t>
      </w:r>
      <w:r w:rsidRPr="00F47DD6">
        <w:t xml:space="preserve"> man drivs av en gemensam nyfikenhet och ett intresse för att lära lite till. </w:t>
      </w:r>
      <w:r>
        <w:t xml:space="preserve">Vi har kommit en bra bit i det här arbetet men mycket kan förstås utvecklas mer. Introduktionen för nyexaminerade och nyanställda förskollärare och </w:t>
      </w:r>
      <w:r>
        <w:lastRenderedPageBreak/>
        <w:t>lärare är ett område som behöver förbättras. Här kan huvudmannen ta ett större ansvar, standardisera mer för att stärka likvärdigheten samt avlasta befintliga lärares uppdrag som mentorer. Även introduktionen för skolledare kan förbättras. I diskussioner kring lärarbrist</w:t>
      </w:r>
      <w:r w:rsidR="009B2199">
        <w:t>en</w:t>
      </w:r>
      <w:r>
        <w:t xml:space="preserve"> lyfts ofta administrativa arbetsuppgifter upp </w:t>
      </w:r>
      <w:r w:rsidR="009B2199">
        <w:t xml:space="preserve">som </w:t>
      </w:r>
      <w:r>
        <w:t xml:space="preserve">en tidstjuv för lärare. Hittills har vi haft svårt att konkret </w:t>
      </w:r>
      <w:r w:rsidR="009B2199">
        <w:t xml:space="preserve">identifiera vilka uppgifter de är och därmed haft svårt att </w:t>
      </w:r>
      <w:r>
        <w:t xml:space="preserve">genomföra kraftfulla åtgärder för </w:t>
      </w:r>
      <w:r w:rsidR="009B2199">
        <w:t>att minska dem. Dock har</w:t>
      </w:r>
      <w:r>
        <w:t xml:space="preserve"> elevmentorer varit </w:t>
      </w:r>
      <w:r w:rsidR="009B2199">
        <w:t xml:space="preserve">en </w:t>
      </w:r>
      <w:r>
        <w:t>positiv</w:t>
      </w:r>
      <w:r w:rsidR="009B2199">
        <w:t xml:space="preserve"> åtgärd på några skolor.</w:t>
      </w:r>
      <w:r>
        <w:t xml:space="preserve"> </w:t>
      </w:r>
    </w:p>
    <w:p w:rsidR="00FA5B97" w:rsidRDefault="00FA5B97" w:rsidP="00542EF9">
      <w:pPr>
        <w:pStyle w:val="Brdtext"/>
        <w:spacing w:before="69" w:line="288" w:lineRule="auto"/>
        <w:ind w:left="0" w:right="203"/>
      </w:pPr>
    </w:p>
    <w:p w:rsidR="001577CA" w:rsidRPr="001577CA" w:rsidRDefault="00B10BAB" w:rsidP="00A2356D">
      <w:pPr>
        <w:pStyle w:val="Brdtext"/>
        <w:spacing w:before="69" w:line="288" w:lineRule="auto"/>
        <w:ind w:left="0" w:right="203"/>
      </w:pPr>
      <w:r w:rsidRPr="001577CA">
        <w:t xml:space="preserve">Men tillbaka till </w:t>
      </w:r>
      <w:r w:rsidR="002A53F3" w:rsidRPr="001577CA">
        <w:t>kommande lärarbrist. Vi behöver</w:t>
      </w:r>
      <w:r w:rsidRPr="001577CA">
        <w:t>, på riktigt, inse och ta ansvar för att det kommer att saknas lärare f</w:t>
      </w:r>
      <w:r w:rsidR="002A53F3" w:rsidRPr="001577CA">
        <w:t>ramöver.  Hur bra vi än lyckas med att vara en attraktiv skolkommun kommer det ändå att saknas lärare. Därför behöver vi vara noga med att säkra att lärare ägnar sig åt s</w:t>
      </w:r>
      <w:r w:rsidR="009B2199">
        <w:t>itt huvuduppdrag, att undervisa</w:t>
      </w:r>
      <w:r w:rsidR="002A53F3" w:rsidRPr="001577CA">
        <w:t xml:space="preserve"> och </w:t>
      </w:r>
      <w:r w:rsidR="009B2199">
        <w:t xml:space="preserve">att </w:t>
      </w:r>
      <w:r w:rsidR="002A53F3" w:rsidRPr="001577CA">
        <w:t>undervisa</w:t>
      </w:r>
      <w:r w:rsidR="009B2199">
        <w:t xml:space="preserve"> </w:t>
      </w:r>
      <w:r w:rsidR="00FA5B97">
        <w:t>med hög</w:t>
      </w:r>
      <w:r w:rsidR="002A53F3" w:rsidRPr="001577CA">
        <w:t xml:space="preserve"> kvalit</w:t>
      </w:r>
      <w:r w:rsidR="00232DD4">
        <w:t>é</w:t>
      </w:r>
      <w:r w:rsidR="002A53F3" w:rsidRPr="001577CA">
        <w:t xml:space="preserve">. Sannolikt behöver vi därför få in fler yrkesgrupper i skolan som </w:t>
      </w:r>
      <w:r w:rsidR="009B2199">
        <w:t>kan</w:t>
      </w:r>
      <w:r w:rsidR="002A53F3" w:rsidRPr="001577CA">
        <w:t xml:space="preserve"> avlasta. Men samtidigt är det inte oproblematiskt.  Allt för ofta har vi sett, att när fler vuxna </w:t>
      </w:r>
      <w:r w:rsidR="00FA5B97">
        <w:t xml:space="preserve">kommer till skolan, </w:t>
      </w:r>
      <w:r w:rsidR="009B2199">
        <w:t xml:space="preserve">fortsätter lärarna ändå göra </w:t>
      </w:r>
      <w:r w:rsidR="002A53F3" w:rsidRPr="001577CA">
        <w:t xml:space="preserve">som de alltid har gjort. Ska vi nu ta in fler aktörer måste det vara väldigt tydligt vad deras uppdrag är, </w:t>
      </w:r>
      <w:r w:rsidR="009B2199">
        <w:t xml:space="preserve">och </w:t>
      </w:r>
      <w:r w:rsidR="002A53F3" w:rsidRPr="001577CA">
        <w:t xml:space="preserve">på vilket sätt lärarnas uppdrag förändras (konkret) och på vilket sätt man följer upp det på alla nivåer. </w:t>
      </w:r>
      <w:r w:rsidRPr="001577CA">
        <w:t>Elevcoacher, ungd</w:t>
      </w:r>
      <w:r w:rsidR="009B2199">
        <w:t>omscoacher, elevmentorer och</w:t>
      </w:r>
      <w:r w:rsidRPr="001577CA">
        <w:t xml:space="preserve"> lärarassistenter är exempel på nya aktörer inom skolan. Det finns </w:t>
      </w:r>
      <w:r w:rsidR="002A53F3" w:rsidRPr="001577CA">
        <w:t xml:space="preserve">en </w:t>
      </w:r>
      <w:r w:rsidRPr="001577CA">
        <w:t xml:space="preserve">risk i att </w:t>
      </w:r>
      <w:r w:rsidR="009B2199">
        <w:t>vi</w:t>
      </w:r>
      <w:r w:rsidRPr="001577CA">
        <w:t xml:space="preserve"> förstärker med nya tjänster och nya ”titlar”, men att allt sedan löper på som det alltid har gjort.</w:t>
      </w:r>
      <w:r w:rsidR="00991BEC" w:rsidRPr="001577CA">
        <w:t xml:space="preserve"> Det har vi varken råd eller tid med.</w:t>
      </w:r>
      <w:r w:rsidR="001577CA" w:rsidRPr="001577CA">
        <w:t xml:space="preserve"> </w:t>
      </w:r>
    </w:p>
    <w:p w:rsidR="00542EF9" w:rsidRPr="00A2356D" w:rsidRDefault="00542EF9" w:rsidP="00A2356D">
      <w:pPr>
        <w:pStyle w:val="Brdtext"/>
        <w:spacing w:before="69" w:line="288" w:lineRule="auto"/>
        <w:ind w:left="0" w:right="203"/>
      </w:pPr>
    </w:p>
    <w:p w:rsidR="00F203C2" w:rsidRPr="00687B9C" w:rsidRDefault="00F203C2" w:rsidP="00F203C2">
      <w:pPr>
        <w:pStyle w:val="Rubrik2"/>
        <w:ind w:left="0"/>
        <w:rPr>
          <w:rFonts w:ascii="Verdana" w:hAnsi="Verdana"/>
        </w:rPr>
      </w:pPr>
      <w:bookmarkStart w:id="19" w:name="_Toc525630744"/>
      <w:r w:rsidRPr="00687B9C">
        <w:rPr>
          <w:rFonts w:ascii="Verdana" w:hAnsi="Verdana"/>
        </w:rPr>
        <w:t>Kommentarer utifrån ett metod- och forskningsperspektiv</w:t>
      </w:r>
      <w:bookmarkEnd w:id="19"/>
    </w:p>
    <w:p w:rsidR="00F203C2" w:rsidRPr="000625B9" w:rsidRDefault="00F203C2" w:rsidP="00F203C2">
      <w:pPr>
        <w:pStyle w:val="Brdtext"/>
        <w:spacing w:before="69" w:line="288" w:lineRule="auto"/>
        <w:ind w:left="0" w:right="203"/>
        <w:rPr>
          <w:i/>
        </w:rPr>
      </w:pPr>
      <w:r w:rsidRPr="000625B9">
        <w:rPr>
          <w:i/>
        </w:rPr>
        <w:t>Viktigt att beakta utifrån ett metodperspektiv är att arbetsformerna är anpassade till behoven. Finns det en variation och en mångfald av metoder utifrån att behoven och förutsättningarna varierar, ledet det kollegiala lärandet till att metoder förändras och förbättras? Det är några frågor att besvara inom ramen för ett metodperspektiv.</w:t>
      </w:r>
    </w:p>
    <w:p w:rsidR="00191306" w:rsidRPr="000625B9" w:rsidRDefault="00191306" w:rsidP="00191306">
      <w:pPr>
        <w:pStyle w:val="Brdtext"/>
        <w:spacing w:before="69" w:line="288" w:lineRule="auto"/>
        <w:ind w:left="0" w:right="203"/>
      </w:pPr>
      <w:r w:rsidRPr="000625B9">
        <w:t>Trots ett strukturerat utvecklingsarbete</w:t>
      </w:r>
      <w:r w:rsidR="00232DD4">
        <w:t xml:space="preserve"> med fokus på att stärka kvalité</w:t>
      </w:r>
      <w:r w:rsidRPr="000625B9">
        <w:t xml:space="preserve">n i undervisningen </w:t>
      </w:r>
      <w:r w:rsidR="002F1AA6">
        <w:t>är</w:t>
      </w:r>
      <w:r w:rsidRPr="000625B9">
        <w:t xml:space="preserve"> inte</w:t>
      </w:r>
      <w:r w:rsidR="00FA5B97">
        <w:t xml:space="preserve"> </w:t>
      </w:r>
      <w:r w:rsidRPr="000625B9">
        <w:t>förväntningar</w:t>
      </w:r>
      <w:r w:rsidR="002F1AA6">
        <w:t>na</w:t>
      </w:r>
      <w:r w:rsidRPr="000625B9">
        <w:t xml:space="preserve"> på eleverna</w:t>
      </w:r>
      <w:r w:rsidR="002F1AA6">
        <w:t xml:space="preserve"> tillräckligt höga</w:t>
      </w:r>
      <w:r w:rsidR="00FA5B97">
        <w:t>.</w:t>
      </w:r>
      <w:r w:rsidRPr="000625B9">
        <w:t xml:space="preserve"> Fortfarande finns tendenser att elevernas bakgrund</w:t>
      </w:r>
      <w:r w:rsidR="002F1AA6">
        <w:t xml:space="preserve"> förklarar resultaten</w:t>
      </w:r>
      <w:r w:rsidRPr="000625B9">
        <w:t xml:space="preserve"> mer än skola</w:t>
      </w:r>
      <w:r w:rsidR="002F1AA6">
        <w:t>ns och undervisningens kvalitet.</w:t>
      </w:r>
      <w:r w:rsidRPr="000625B9">
        <w:t xml:space="preserve"> Elevernas bakgrund och förutsättningar påverkar elevens förutsättningar men vi måste ha fokus på det vi kan påverka – skolans inre arbete – och här finns fortfarande </w:t>
      </w:r>
      <w:r w:rsidR="00EC0798">
        <w:t xml:space="preserve">en hel del </w:t>
      </w:r>
      <w:r w:rsidRPr="000625B9">
        <w:t xml:space="preserve">kvar att göra. </w:t>
      </w:r>
    </w:p>
    <w:p w:rsidR="000625B9" w:rsidRDefault="00F203C2" w:rsidP="00F203C2">
      <w:pPr>
        <w:pStyle w:val="Brdtext"/>
        <w:spacing w:before="69" w:line="288" w:lineRule="auto"/>
        <w:ind w:left="0" w:right="203"/>
      </w:pPr>
      <w:r w:rsidRPr="000625B9">
        <w:t xml:space="preserve">Att pröva, ompröva och utveckla nya och bättre metoder </w:t>
      </w:r>
      <w:r w:rsidR="002F1AA6">
        <w:t>är</w:t>
      </w:r>
      <w:r w:rsidRPr="000625B9">
        <w:t xml:space="preserve"> prioriterat i vårt utvecklingsarbete, särskilt i det kollegiala lärandet. </w:t>
      </w:r>
      <w:r w:rsidR="000625B9">
        <w:t xml:space="preserve">Det gångna läsåret fokuserade, främst grundskolan, på kommunövergripande ämnesbaserad kompetensutveckling. Genom att bryta ner </w:t>
      </w:r>
      <w:r w:rsidR="002F1AA6">
        <w:t>kompetensutvecklingen</w:t>
      </w:r>
      <w:r w:rsidR="000625B9">
        <w:t xml:space="preserve"> till olika ämnen och </w:t>
      </w:r>
      <w:r w:rsidR="002F1AA6">
        <w:t>träffas vid</w:t>
      </w:r>
      <w:r w:rsidR="000625B9">
        <w:t xml:space="preserve"> upprepade tillfällen med uppdrag att pröva och ompröva mellan tillfällen</w:t>
      </w:r>
      <w:r w:rsidR="002F1AA6">
        <w:t>a,</w:t>
      </w:r>
      <w:r w:rsidR="000625B9">
        <w:t xml:space="preserve"> skapas betydligt bättre förutsättningar till ett kollegialt lärande med ett innehåll som berör. Nästa steg </w:t>
      </w:r>
      <w:r w:rsidR="00C65C69">
        <w:t>är</w:t>
      </w:r>
      <w:r w:rsidR="000625B9">
        <w:t xml:space="preserve"> att det man prövar och omprövar i större utsträckning baseras på </w:t>
      </w:r>
      <w:r w:rsidR="00783A17">
        <w:t>de</w:t>
      </w:r>
      <w:r w:rsidR="00482CA3">
        <w:t xml:space="preserve"> egna elevers resultat. </w:t>
      </w:r>
    </w:p>
    <w:p w:rsidR="00482CA3" w:rsidRDefault="00C65C69" w:rsidP="00F203C2">
      <w:pPr>
        <w:pStyle w:val="Brdtext"/>
        <w:spacing w:before="69" w:line="288" w:lineRule="auto"/>
        <w:ind w:left="0" w:right="203"/>
      </w:pPr>
      <w:r>
        <w:t xml:space="preserve">Det </w:t>
      </w:r>
      <w:r w:rsidR="00654036">
        <w:t>finns en</w:t>
      </w:r>
      <w:r>
        <w:t xml:space="preserve"> kraft och vinst </w:t>
      </w:r>
      <w:r w:rsidR="00783A17">
        <w:t xml:space="preserve">i </w:t>
      </w:r>
      <w:r>
        <w:t>att på kommunnivå organisera</w:t>
      </w:r>
      <w:r w:rsidR="00783A17">
        <w:t xml:space="preserve"> en</w:t>
      </w:r>
      <w:r>
        <w:t xml:space="preserve"> kvalificerad och riktad kompetensutveckling</w:t>
      </w:r>
      <w:r w:rsidR="00E50BB8">
        <w:t xml:space="preserve">, något som respektive förskola eller skola </w:t>
      </w:r>
      <w:r w:rsidR="00FA5B97">
        <w:t xml:space="preserve">inte </w:t>
      </w:r>
      <w:r w:rsidR="00E50BB8">
        <w:t>kan klara s</w:t>
      </w:r>
      <w:r w:rsidR="00FA5B97">
        <w:t>jälv</w:t>
      </w:r>
      <w:r w:rsidR="00783A17">
        <w:t>. Men, d</w:t>
      </w:r>
      <w:r>
        <w:t xml:space="preserve">en </w:t>
      </w:r>
      <w:r w:rsidR="00FA5B97">
        <w:t>riktigt tydlig</w:t>
      </w:r>
      <w:r w:rsidR="00783A17">
        <w:t>a</w:t>
      </w:r>
      <w:r>
        <w:t xml:space="preserve"> effekt</w:t>
      </w:r>
      <w:r w:rsidR="00783A17">
        <w:t>en</w:t>
      </w:r>
      <w:r>
        <w:t xml:space="preserve"> kommer utebli om inte allt finns i ett tydligt sammanhang på respektive enhet</w:t>
      </w:r>
      <w:r w:rsidR="00783A17">
        <w:t>. Arbetet måste ske under hela läsåret.</w:t>
      </w:r>
      <w:r>
        <w:t xml:space="preserve"> Här behöver förskolechefer och rektorer ta ett stort ansvar för att leda och organisera </w:t>
      </w:r>
      <w:r w:rsidR="00654036">
        <w:t xml:space="preserve">så att </w:t>
      </w:r>
      <w:r>
        <w:t>det inre arbete</w:t>
      </w:r>
      <w:r w:rsidR="00654036">
        <w:t xml:space="preserve">t på enhetsnivå fortskrider, </w:t>
      </w:r>
      <w:r w:rsidR="00783A17">
        <w:t xml:space="preserve">vilket </w:t>
      </w:r>
      <w:r>
        <w:lastRenderedPageBreak/>
        <w:t xml:space="preserve">krävs för </w:t>
      </w:r>
      <w:r w:rsidR="00783A17">
        <w:t xml:space="preserve">en </w:t>
      </w:r>
      <w:r w:rsidR="00654036">
        <w:t>mer konkret effekt</w:t>
      </w:r>
      <w:r>
        <w:t xml:space="preserve">. </w:t>
      </w:r>
      <w:r w:rsidR="00783A17">
        <w:t>V</w:t>
      </w:r>
      <w:r w:rsidR="00FA5B97">
        <w:t xml:space="preserve">erksamhetscheferna </w:t>
      </w:r>
      <w:r w:rsidR="00783A17">
        <w:t>behöver också</w:t>
      </w:r>
      <w:r w:rsidR="00FA5B97">
        <w:t xml:space="preserve"> stödja och efterfråga</w:t>
      </w:r>
      <w:r w:rsidR="00783A17">
        <w:t xml:space="preserve"> effekter</w:t>
      </w:r>
      <w:r w:rsidR="00FA5B97">
        <w:t xml:space="preserve"> ännu tydligare. </w:t>
      </w:r>
    </w:p>
    <w:p w:rsidR="00E50BB8" w:rsidRDefault="00E50BB8" w:rsidP="00F203C2">
      <w:pPr>
        <w:pStyle w:val="Brdtext"/>
        <w:spacing w:before="69" w:line="288" w:lineRule="auto"/>
        <w:ind w:left="0" w:right="203"/>
      </w:pPr>
    </w:p>
    <w:p w:rsidR="00EC0798" w:rsidRDefault="00482CA3" w:rsidP="00F203C2">
      <w:pPr>
        <w:pStyle w:val="Brdtext"/>
        <w:spacing w:before="69" w:line="288" w:lineRule="auto"/>
        <w:ind w:left="0" w:right="203"/>
      </w:pPr>
      <w:r>
        <w:t xml:space="preserve">Övriga utvecklingsinsatser behöver </w:t>
      </w:r>
      <w:r w:rsidR="00EC0798">
        <w:t xml:space="preserve">också </w:t>
      </w:r>
      <w:r>
        <w:t xml:space="preserve">kopplas tydligare till barnens och elevernas resultatutveckling. Det gäller såväl </w:t>
      </w:r>
      <w:proofErr w:type="spellStart"/>
      <w:r>
        <w:t>pedagogistor</w:t>
      </w:r>
      <w:proofErr w:type="spellEnd"/>
      <w:r>
        <w:t xml:space="preserve">, </w:t>
      </w:r>
      <w:proofErr w:type="spellStart"/>
      <w:r>
        <w:t>ateljeristor</w:t>
      </w:r>
      <w:proofErr w:type="spellEnd"/>
      <w:r>
        <w:t xml:space="preserve"> inom förskolan, utvecklingslärarnas och specialpedagogernas uppdrag samt övriga elevhälsoteamens aktörer. </w:t>
      </w:r>
    </w:p>
    <w:p w:rsidR="00E921AD" w:rsidRDefault="00482CA3" w:rsidP="00F203C2">
      <w:pPr>
        <w:pStyle w:val="Brdtext"/>
        <w:spacing w:before="69" w:line="288" w:lineRule="auto"/>
        <w:ind w:left="0" w:right="203"/>
      </w:pPr>
      <w:r>
        <w:t xml:space="preserve">Digitala verktyg är, rätt använt, av </w:t>
      </w:r>
      <w:r w:rsidR="00783A17">
        <w:t>stor</w:t>
      </w:r>
      <w:r>
        <w:t xml:space="preserve"> betydelse för elevernas kunskapsutveckling. Det finns många fantastiska exempel</w:t>
      </w:r>
      <w:r w:rsidR="00783A17">
        <w:t>,</w:t>
      </w:r>
      <w:r>
        <w:t xml:space="preserve"> men den bristande likvärdigheten är ett bekymmer. </w:t>
      </w:r>
    </w:p>
    <w:p w:rsidR="00F203C2" w:rsidRPr="00783A17" w:rsidRDefault="00EC0798" w:rsidP="00783A17">
      <w:pPr>
        <w:pStyle w:val="Brdtext"/>
        <w:spacing w:before="69" w:line="288" w:lineRule="auto"/>
        <w:ind w:left="0" w:right="203"/>
      </w:pPr>
      <w:r>
        <w:t>L</w:t>
      </w:r>
      <w:r w:rsidR="00F203C2" w:rsidRPr="000625B9">
        <w:t xml:space="preserve">okala FoU-projekt </w:t>
      </w:r>
      <w:r>
        <w:t xml:space="preserve">har genomförts </w:t>
      </w:r>
      <w:r w:rsidR="00F203C2" w:rsidRPr="000625B9">
        <w:t xml:space="preserve">inom såväl förskola, grundskola, grundsärskola och gymnasieskolan </w:t>
      </w:r>
      <w:r>
        <w:t xml:space="preserve">i syfte </w:t>
      </w:r>
      <w:r w:rsidR="00F203C2" w:rsidRPr="000625B9">
        <w:t>att pröva</w:t>
      </w:r>
      <w:r w:rsidR="00BF2520" w:rsidRPr="000625B9">
        <w:t xml:space="preserve"> och utveckla</w:t>
      </w:r>
      <w:r w:rsidR="00F203C2" w:rsidRPr="000625B9">
        <w:t xml:space="preserve"> olika metoder och arbetssätt. </w:t>
      </w:r>
      <w:r>
        <w:t xml:space="preserve">En bra grund för det arbetet är nu lagt men behöver utvecklas ytterligare. </w:t>
      </w:r>
      <w:r w:rsidR="00F203C2" w:rsidRPr="000625B9">
        <w:t>Filmning och filmanalys som metod för att utveckla undervisningen är en effektiv metod enligt forskningen</w:t>
      </w:r>
      <w:r>
        <w:t xml:space="preserve">. Vi har det senaste året utvecklat det arbetet en hel del men här kvarstår mycket för att det ska bli ett mer självklart verktyg i </w:t>
      </w:r>
      <w:r w:rsidR="00783A17">
        <w:t>lärarnas</w:t>
      </w:r>
      <w:r>
        <w:t xml:space="preserve"> professionsutveckling. Filmning och videoanalys är ju </w:t>
      </w:r>
      <w:r w:rsidR="00783A17">
        <w:t xml:space="preserve">inget självändamål utan behöver, </w:t>
      </w:r>
      <w:r>
        <w:t>tydligt sättas in ett sammanhang med det kollegiala lärande</w:t>
      </w:r>
      <w:r w:rsidR="00783A17">
        <w:t>t</w:t>
      </w:r>
      <w:r>
        <w:t xml:space="preserve">, i FoU-projekten och </w:t>
      </w:r>
      <w:r w:rsidR="00783A17">
        <w:t>i</w:t>
      </w:r>
      <w:r>
        <w:t xml:space="preserve"> förstelärarnas uppdrag. </w:t>
      </w:r>
    </w:p>
    <w:p w:rsidR="00EC0798" w:rsidRPr="00EC0798" w:rsidRDefault="00EC0798" w:rsidP="00F203C2">
      <w:pPr>
        <w:pStyle w:val="Brdtext"/>
        <w:spacing w:before="4"/>
        <w:ind w:left="0"/>
        <w:rPr>
          <w:color w:val="FF0000"/>
        </w:rPr>
      </w:pPr>
    </w:p>
    <w:p w:rsidR="00F203C2" w:rsidRPr="00687B9C" w:rsidRDefault="00F203C2" w:rsidP="00F203C2">
      <w:pPr>
        <w:pStyle w:val="Rubrik2"/>
        <w:ind w:left="0"/>
        <w:rPr>
          <w:rFonts w:ascii="Verdana" w:hAnsi="Verdana"/>
        </w:rPr>
      </w:pPr>
      <w:bookmarkStart w:id="20" w:name="_Toc525630745"/>
      <w:r w:rsidRPr="00687B9C">
        <w:rPr>
          <w:rFonts w:ascii="Verdana" w:hAnsi="Verdana"/>
        </w:rPr>
        <w:t xml:space="preserve">Kommentarer utifrån ett </w:t>
      </w:r>
      <w:proofErr w:type="spellStart"/>
      <w:r w:rsidRPr="00687B9C">
        <w:rPr>
          <w:rFonts w:ascii="Verdana" w:hAnsi="Verdana"/>
        </w:rPr>
        <w:t>intersektionalitetsperspektiv</w:t>
      </w:r>
      <w:bookmarkEnd w:id="20"/>
      <w:proofErr w:type="spellEnd"/>
    </w:p>
    <w:p w:rsidR="00F203C2" w:rsidRPr="00897CF2" w:rsidRDefault="00F203C2" w:rsidP="00F203C2">
      <w:pPr>
        <w:pStyle w:val="Brdtext"/>
        <w:spacing w:before="69" w:line="288" w:lineRule="auto"/>
        <w:ind w:left="0" w:right="203"/>
        <w:rPr>
          <w:i/>
        </w:rPr>
      </w:pPr>
      <w:r w:rsidRPr="00897CF2">
        <w:rPr>
          <w:i/>
        </w:rPr>
        <w:t xml:space="preserve">Viktigt att beakta utifrån ett </w:t>
      </w:r>
      <w:proofErr w:type="spellStart"/>
      <w:r w:rsidRPr="00897CF2">
        <w:rPr>
          <w:i/>
        </w:rPr>
        <w:t>intersektionalitetsperspektiv</w:t>
      </w:r>
      <w:proofErr w:type="spellEnd"/>
      <w:r w:rsidRPr="00897CF2">
        <w:rPr>
          <w:i/>
        </w:rPr>
        <w:t xml:space="preserve"> är förskolans och skolans förmåga att se varje barn och elev som en unik individ men med en mångfald av identiteter. Finns det en kunskap om olika identiteter, om dominerande strukturer och normer, finns det en med- vetenhet om barns och elever olika förutsättningar att möta förskolans och skolans krav och förväntningar? Det är några frågor att besvara inom ramen för ett </w:t>
      </w:r>
      <w:proofErr w:type="spellStart"/>
      <w:r w:rsidRPr="00897CF2">
        <w:rPr>
          <w:i/>
        </w:rPr>
        <w:t>intersektionalitets</w:t>
      </w:r>
      <w:proofErr w:type="spellEnd"/>
      <w:r w:rsidRPr="00897CF2">
        <w:rPr>
          <w:i/>
        </w:rPr>
        <w:t>-perspektiv.</w:t>
      </w:r>
    </w:p>
    <w:p w:rsidR="00897CF2" w:rsidRDefault="00F203C2" w:rsidP="004D1F52">
      <w:pPr>
        <w:pStyle w:val="Brdtext"/>
        <w:spacing w:before="69" w:line="288" w:lineRule="auto"/>
        <w:ind w:left="0" w:right="203"/>
      </w:pPr>
      <w:r w:rsidRPr="00897CF2">
        <w:t xml:space="preserve">Ett </w:t>
      </w:r>
      <w:proofErr w:type="spellStart"/>
      <w:r w:rsidRPr="00897CF2">
        <w:t>intersektionalistiskt</w:t>
      </w:r>
      <w:proofErr w:type="spellEnd"/>
      <w:r w:rsidRPr="00897CF2">
        <w:t xml:space="preserve"> perspektiv inkluderar individens identiteter, som genus, social bakgrund, etnicitet, sexuell och religiös identitet och samspelet mellan dessa identiteter. Det är ett viktigt perspektiv att ha med när vi analyserar vårt arbete och våra resultat. Ytterst handlar det om det som är förskolans och skolans allra viktigaste uppdrag, att anpassa undervisningen utifrån barnens och elevernas behov.</w:t>
      </w:r>
      <w:r w:rsidR="00897CF2">
        <w:t xml:space="preserve"> </w:t>
      </w:r>
      <w:r w:rsidR="00897CF2" w:rsidRPr="00897CF2">
        <w:t xml:space="preserve">Den målbild som är formulerad; </w:t>
      </w:r>
      <w:r w:rsidR="00897CF2" w:rsidRPr="00897CF2">
        <w:rPr>
          <w:rFonts w:eastAsia="Verdana"/>
          <w:bCs/>
          <w:i/>
          <w:lang w:eastAsia="sv-SE"/>
        </w:rPr>
        <w:t>Södertälje kommuns förskolor, grundskolor och gymnasieskolor ska bli Sverigeledande när det gäller att utveckla undervisningen så att barn och elevers familjebakgrund får minskad betydelse</w:t>
      </w:r>
      <w:r w:rsidR="00897CF2">
        <w:rPr>
          <w:rFonts w:eastAsia="Verdana"/>
          <w:bCs/>
          <w:i/>
          <w:lang w:eastAsia="sv-SE"/>
        </w:rPr>
        <w:t xml:space="preserve"> </w:t>
      </w:r>
      <w:r w:rsidR="00897CF2" w:rsidRPr="00897CF2">
        <w:t xml:space="preserve">behöver bli mer levande och påverka det dagliga arbetet tydligare. Idag är det en målbild som många anser är bra för kommunen men som inte </w:t>
      </w:r>
      <w:r w:rsidR="00897CF2">
        <w:t xml:space="preserve">tillräckligt mycket påverkar </w:t>
      </w:r>
      <w:r w:rsidR="00897CF2" w:rsidRPr="00897CF2">
        <w:t>varje enskild verksamhet och medarbetare.</w:t>
      </w:r>
      <w:r w:rsidR="00FD5A8D">
        <w:t xml:space="preserve"> </w:t>
      </w:r>
      <w:r w:rsidR="00FD5A8D" w:rsidRPr="00897CF2">
        <w:t>Pojkar presterar sämre än flickor, också nationellt</w:t>
      </w:r>
      <w:r w:rsidR="00783A17">
        <w:t>,</w:t>
      </w:r>
      <w:r w:rsidR="00FD5A8D" w:rsidRPr="00897CF2">
        <w:t xml:space="preserve"> och särskilt oroande är att pojkar har sämre resultat i så gott som alla ämnen. Men frågan är mer komplex än enbart genus. Pojkar med svensk bakgrund och med föräldrar med eftergymnasial utbildning har bra skolresultat nationellt och</w:t>
      </w:r>
      <w:r w:rsidR="00FD5A8D">
        <w:t xml:space="preserve"> även</w:t>
      </w:r>
      <w:r w:rsidR="00FD5A8D" w:rsidRPr="00897CF2">
        <w:t xml:space="preserve"> i Södertälje kommun</w:t>
      </w:r>
      <w:r w:rsidR="00783A17">
        <w:t>,</w:t>
      </w:r>
      <w:r w:rsidR="00FD5A8D" w:rsidRPr="00897CF2">
        <w:t xml:space="preserve"> medan pojkar med utländsk bakgrund och med föräldrar med enbart förgymnasial utbildning presterar sämre än flickor med motsvarande förutsättningar. </w:t>
      </w:r>
    </w:p>
    <w:p w:rsidR="00D41860" w:rsidRDefault="00D41860" w:rsidP="004D1F52">
      <w:pPr>
        <w:pStyle w:val="Brdtext"/>
        <w:spacing w:before="69" w:line="288" w:lineRule="auto"/>
        <w:ind w:left="0" w:right="203"/>
      </w:pPr>
    </w:p>
    <w:p w:rsidR="00FD5A8D" w:rsidRDefault="009C6BCA" w:rsidP="004D1F52">
      <w:pPr>
        <w:pStyle w:val="Brdtext"/>
        <w:spacing w:before="69" w:line="288" w:lineRule="auto"/>
        <w:ind w:left="0" w:right="203"/>
      </w:pPr>
      <w:r>
        <w:lastRenderedPageBreak/>
        <w:t xml:space="preserve">Visserligen har skillnaden mellan högpresterande skolor och lågpresterande skolor minskat </w:t>
      </w:r>
      <w:r w:rsidR="00FD5A8D">
        <w:t xml:space="preserve">i kommunen (vilket inte gäller nationellt) </w:t>
      </w:r>
      <w:r>
        <w:t>men glappet finns</w:t>
      </w:r>
      <w:r w:rsidR="00FD5A8D">
        <w:t xml:space="preserve"> där och i vissa årskurser och i vissa ämnen är det fortsatt väldigt stort. Kvaliten i undervisningen behöver fortsatt stärkas i samtliga skolor och i synnerhet i skolor i mer segregerade områden. Inför den lärarbrist, som tidigare är kommenterad, finns också en oro för att det särskilt påverkar dessa skolor. </w:t>
      </w:r>
      <w:r w:rsidR="00783A17">
        <w:t xml:space="preserve">Vi behöver </w:t>
      </w:r>
      <w:r w:rsidR="00AF2FB4">
        <w:t xml:space="preserve">därför </w:t>
      </w:r>
      <w:r w:rsidR="00FD5A8D">
        <w:t xml:space="preserve">arbeta för att minimera den effekten genom skapa attraktiva och gynnsamma förutsättningar för lärarna att fokusera på </w:t>
      </w:r>
      <w:r w:rsidR="00AF2FB4">
        <w:t>undervisning</w:t>
      </w:r>
      <w:r w:rsidR="00FD5A8D">
        <w:t xml:space="preserve"> samtidigt som ett </w:t>
      </w:r>
      <w:r w:rsidR="00AF2FB4">
        <w:t xml:space="preserve">kvalificerat </w:t>
      </w:r>
      <w:r w:rsidR="00FD5A8D">
        <w:t xml:space="preserve">arbete </w:t>
      </w:r>
      <w:r w:rsidR="00AF2FB4">
        <w:t>behöver pågå</w:t>
      </w:r>
      <w:r w:rsidR="00FD5A8D">
        <w:t xml:space="preserve"> för att </w:t>
      </w:r>
      <w:r w:rsidR="00AF2FB4">
        <w:t>skapa</w:t>
      </w:r>
      <w:r w:rsidR="00FD5A8D">
        <w:t xml:space="preserve"> ett positivt skolklimat fritt från kränkningar</w:t>
      </w:r>
      <w:r w:rsidR="00AF2FB4">
        <w:t>, diskriminering</w:t>
      </w:r>
      <w:r w:rsidR="00FD5A8D">
        <w:t xml:space="preserve"> och där skolan präglas av </w:t>
      </w:r>
      <w:proofErr w:type="spellStart"/>
      <w:r w:rsidR="00FD5A8D">
        <w:t>studiero</w:t>
      </w:r>
      <w:proofErr w:type="spellEnd"/>
      <w:r w:rsidR="00FD5A8D">
        <w:t>.</w:t>
      </w:r>
    </w:p>
    <w:p w:rsidR="0061207E" w:rsidRDefault="0061207E" w:rsidP="004D1F52">
      <w:pPr>
        <w:pStyle w:val="Brdtext"/>
        <w:spacing w:before="69" w:line="288" w:lineRule="auto"/>
        <w:ind w:left="0" w:right="203"/>
      </w:pPr>
    </w:p>
    <w:p w:rsidR="00FD5A8D" w:rsidRDefault="00FA5B97" w:rsidP="004D1F52">
      <w:pPr>
        <w:pStyle w:val="Brdtext"/>
        <w:spacing w:before="69" w:line="288" w:lineRule="auto"/>
        <w:ind w:left="0" w:right="203"/>
      </w:pPr>
      <w:r>
        <w:t>S</w:t>
      </w:r>
      <w:r w:rsidR="00783A17">
        <w:t>å, återigen, S</w:t>
      </w:r>
      <w:r>
        <w:t>ödertäljes förskolor och skolor har all anledning att sträcka på sig.</w:t>
      </w:r>
      <w:r w:rsidR="00B02602">
        <w:t xml:space="preserve"> </w:t>
      </w:r>
      <w:r w:rsidR="00783A17">
        <w:t>Vi har tillsammans</w:t>
      </w:r>
      <w:r>
        <w:t xml:space="preserve"> </w:t>
      </w:r>
      <w:r w:rsidR="00B02602">
        <w:t>med kraft, engagemang, ansvar och samsyn genomfört ett förändringsarbete av hög klass!</w:t>
      </w:r>
      <w:r w:rsidR="00AF2FB4">
        <w:t xml:space="preserve"> </w:t>
      </w:r>
      <w:r w:rsidR="00B02602">
        <w:t>Vi har därför ett unikt utgångläge för nästa steg. För det är fortfarande så mycket som kvarstår och som vi kan påverka!</w:t>
      </w:r>
    </w:p>
    <w:p w:rsidR="009C6BCA" w:rsidRPr="004D1F52" w:rsidRDefault="00FD5A8D" w:rsidP="004D1F52">
      <w:pPr>
        <w:pStyle w:val="Brdtext"/>
        <w:spacing w:before="69" w:line="288" w:lineRule="auto"/>
        <w:ind w:left="0" w:right="203"/>
      </w:pPr>
      <w:r>
        <w:t xml:space="preserve"> </w:t>
      </w:r>
    </w:p>
    <w:p w:rsidR="00E921AD" w:rsidRDefault="00E921AD">
      <w:pPr>
        <w:widowControl/>
        <w:autoSpaceDE/>
        <w:autoSpaceDN/>
        <w:spacing w:after="200" w:line="276" w:lineRule="auto"/>
        <w:rPr>
          <w:rFonts w:ascii="Verdana" w:eastAsia="Verdana" w:hAnsi="Verdana" w:cs="Verdana"/>
          <w:b/>
          <w:bCs/>
          <w:sz w:val="28"/>
          <w:szCs w:val="28"/>
        </w:rPr>
      </w:pPr>
      <w:r>
        <w:br w:type="page"/>
      </w:r>
    </w:p>
    <w:p w:rsidR="00F203C2" w:rsidRPr="00F37E8B" w:rsidRDefault="00F203C2" w:rsidP="00F203C2">
      <w:pPr>
        <w:pStyle w:val="Rubrik1"/>
        <w:ind w:left="0"/>
      </w:pPr>
      <w:bookmarkStart w:id="21" w:name="_Toc525630746"/>
      <w:r w:rsidRPr="00F37E8B">
        <w:lastRenderedPageBreak/>
        <w:t>Utveckling 201</w:t>
      </w:r>
      <w:r w:rsidR="001139A2">
        <w:t>8</w:t>
      </w:r>
      <w:r w:rsidRPr="00F37E8B">
        <w:t>/201</w:t>
      </w:r>
      <w:r w:rsidR="001139A2">
        <w:t>9</w:t>
      </w:r>
      <w:bookmarkEnd w:id="21"/>
    </w:p>
    <w:p w:rsidR="00F203C2" w:rsidRPr="00F37E8B" w:rsidRDefault="00F203C2" w:rsidP="00F203C2">
      <w:pPr>
        <w:pStyle w:val="Brdtext"/>
        <w:spacing w:before="6"/>
        <w:ind w:left="0"/>
        <w:rPr>
          <w:rFonts w:ascii="Verdana"/>
          <w:b/>
          <w:sz w:val="33"/>
        </w:rPr>
      </w:pPr>
    </w:p>
    <w:p w:rsidR="00F203C2" w:rsidRPr="00F365A0" w:rsidRDefault="00F203C2" w:rsidP="00F203C2">
      <w:pPr>
        <w:pStyle w:val="Rubrik2"/>
        <w:ind w:left="0"/>
        <w:rPr>
          <w:rFonts w:ascii="Verdana" w:hAnsi="Verdana"/>
        </w:rPr>
      </w:pPr>
      <w:bookmarkStart w:id="22" w:name="_Toc525630747"/>
      <w:r w:rsidRPr="00F37E8B">
        <w:rPr>
          <w:rFonts w:ascii="Verdana" w:hAnsi="Verdana"/>
        </w:rPr>
        <w:t>Förbättringsområden 201</w:t>
      </w:r>
      <w:r w:rsidR="001139A2">
        <w:rPr>
          <w:rFonts w:ascii="Verdana" w:hAnsi="Verdana"/>
        </w:rPr>
        <w:t>8</w:t>
      </w:r>
      <w:r w:rsidRPr="00F37E8B">
        <w:rPr>
          <w:rFonts w:ascii="Verdana" w:hAnsi="Verdana"/>
        </w:rPr>
        <w:t>/201</w:t>
      </w:r>
      <w:r w:rsidR="001139A2">
        <w:rPr>
          <w:rFonts w:ascii="Verdana" w:hAnsi="Verdana"/>
        </w:rPr>
        <w:t>9</w:t>
      </w:r>
      <w:bookmarkEnd w:id="22"/>
    </w:p>
    <w:p w:rsidR="00F203C2" w:rsidRPr="00F365A0" w:rsidRDefault="00F203C2" w:rsidP="00F203C2">
      <w:pPr>
        <w:pStyle w:val="Rubrik3"/>
        <w:rPr>
          <w:rFonts w:ascii="Verdana" w:hAnsi="Verdana"/>
          <w:color w:val="auto"/>
        </w:rPr>
      </w:pPr>
      <w:bookmarkStart w:id="23" w:name="_Toc525630748"/>
      <w:r w:rsidRPr="00F365A0">
        <w:rPr>
          <w:rFonts w:ascii="Verdana" w:hAnsi="Verdana"/>
          <w:color w:val="auto"/>
        </w:rPr>
        <w:t>Utbildningskontorets förbättringsområden</w:t>
      </w:r>
      <w:bookmarkEnd w:id="23"/>
    </w:p>
    <w:p w:rsidR="00F203C2" w:rsidRDefault="00F203C2" w:rsidP="00F203C2">
      <w:pPr>
        <w:pStyle w:val="Brdtext"/>
        <w:spacing w:before="69" w:line="288" w:lineRule="auto"/>
        <w:ind w:left="0" w:right="203"/>
      </w:pPr>
      <w:r w:rsidRPr="00F37E8B">
        <w:t>De förbättringsområden som utbildningskontorets prioriterar har fastställts av utbildningsdirektören i dialog med kontorets ekonomichef och chef fö</w:t>
      </w:r>
      <w:r>
        <w:t>r strategi- och verksamhetsstöd samt med verksamhetschefer för förskola, grundskola och gymnasieskola kring det som berör samtliga verksamheter.</w:t>
      </w:r>
    </w:p>
    <w:p w:rsidR="00A76784" w:rsidRDefault="00A76784" w:rsidP="00F203C2">
      <w:pPr>
        <w:pStyle w:val="Brdtext"/>
        <w:spacing w:before="69" w:line="288" w:lineRule="auto"/>
        <w:ind w:left="0" w:right="203"/>
      </w:pPr>
    </w:p>
    <w:tbl>
      <w:tblPr>
        <w:tblStyle w:val="Tabellrutnt"/>
        <w:tblW w:w="0" w:type="auto"/>
        <w:tblLook w:val="04A0" w:firstRow="1" w:lastRow="0" w:firstColumn="1" w:lastColumn="0" w:noHBand="0" w:noVBand="1"/>
      </w:tblPr>
      <w:tblGrid>
        <w:gridCol w:w="2943"/>
        <w:gridCol w:w="6507"/>
      </w:tblGrid>
      <w:tr w:rsidR="00A76784" w:rsidRPr="006E2C4A" w:rsidTr="006E2C4A">
        <w:trPr>
          <w:trHeight w:val="283"/>
        </w:trPr>
        <w:tc>
          <w:tcPr>
            <w:tcW w:w="9450" w:type="dxa"/>
            <w:gridSpan w:val="2"/>
          </w:tcPr>
          <w:p w:rsidR="00A76784" w:rsidRPr="00630161" w:rsidRDefault="00A76784" w:rsidP="006E2C4A">
            <w:pPr>
              <w:rPr>
                <w:b/>
                <w:sz w:val="24"/>
              </w:rPr>
            </w:pPr>
            <w:r w:rsidRPr="00630161">
              <w:rPr>
                <w:b/>
                <w:sz w:val="24"/>
              </w:rPr>
              <w:t xml:space="preserve">Framsteg – strategi för attraktiv skolkommun </w:t>
            </w:r>
          </w:p>
        </w:tc>
      </w:tr>
      <w:tr w:rsidR="00A76784" w:rsidRPr="009052C9" w:rsidTr="006E2C4A">
        <w:trPr>
          <w:trHeight w:val="283"/>
        </w:trPr>
        <w:tc>
          <w:tcPr>
            <w:tcW w:w="2943" w:type="dxa"/>
          </w:tcPr>
          <w:p w:rsidR="00A76784" w:rsidRPr="00630161" w:rsidRDefault="006030AF" w:rsidP="006E2C4A">
            <w:pPr>
              <w:pStyle w:val="Brdtext"/>
              <w:spacing w:before="69" w:line="288" w:lineRule="auto"/>
              <w:ind w:left="0" w:right="203"/>
            </w:pPr>
            <w:r>
              <w:t>Bakgrund</w:t>
            </w:r>
          </w:p>
        </w:tc>
        <w:tc>
          <w:tcPr>
            <w:tcW w:w="6507" w:type="dxa"/>
          </w:tcPr>
          <w:p w:rsidR="00A76784" w:rsidRPr="00630161" w:rsidRDefault="00630161" w:rsidP="00630161">
            <w:pPr>
              <w:pStyle w:val="Brdtext"/>
              <w:spacing w:before="69" w:line="288" w:lineRule="auto"/>
              <w:ind w:left="0" w:right="203"/>
            </w:pPr>
            <w:r w:rsidRPr="00630161">
              <w:rPr>
                <w:bCs/>
              </w:rPr>
              <w:t>Under våren 2018 har ett arbete genomförts för att tydliggöra vikten av att arbeta med och utveckla aktiviteter inom kompetensförsörjning för lärare/förskollärare och skolledare. Satsningen benämns: Framsteg- strategier för attraktiv skolkommun.</w:t>
            </w:r>
          </w:p>
        </w:tc>
      </w:tr>
      <w:tr w:rsidR="00A76784" w:rsidRPr="009052C9" w:rsidTr="006E2C4A">
        <w:trPr>
          <w:trHeight w:val="283"/>
        </w:trPr>
        <w:tc>
          <w:tcPr>
            <w:tcW w:w="2943" w:type="dxa"/>
          </w:tcPr>
          <w:p w:rsidR="00A76784" w:rsidRPr="00A0376C" w:rsidRDefault="006030AF" w:rsidP="006E2C4A">
            <w:pPr>
              <w:pStyle w:val="Brdtext"/>
              <w:spacing w:before="69" w:line="288" w:lineRule="auto"/>
              <w:ind w:left="0" w:right="203"/>
            </w:pPr>
            <w:r>
              <w:t>Förväntade effekter</w:t>
            </w:r>
          </w:p>
        </w:tc>
        <w:tc>
          <w:tcPr>
            <w:tcW w:w="6507" w:type="dxa"/>
          </w:tcPr>
          <w:p w:rsidR="00A76784" w:rsidRPr="00EE1B57" w:rsidRDefault="00630161" w:rsidP="003E3B3C">
            <w:pPr>
              <w:pStyle w:val="Brdtext"/>
              <w:spacing w:before="69" w:line="288" w:lineRule="auto"/>
              <w:ind w:left="0" w:right="203"/>
            </w:pPr>
            <w:r w:rsidRPr="00630161">
              <w:rPr>
                <w:color w:val="000000"/>
                <w:lang w:eastAsia="sv-SE"/>
              </w:rPr>
              <w:t xml:space="preserve">Södertälje kommun </w:t>
            </w:r>
            <w:r>
              <w:rPr>
                <w:color w:val="000000"/>
                <w:lang w:eastAsia="sv-SE"/>
              </w:rPr>
              <w:t xml:space="preserve">är så </w:t>
            </w:r>
            <w:r w:rsidR="003E3B3C">
              <w:rPr>
                <w:color w:val="000000"/>
                <w:lang w:eastAsia="sv-SE"/>
              </w:rPr>
              <w:t>attraktiv</w:t>
            </w:r>
            <w:r>
              <w:rPr>
                <w:color w:val="000000"/>
                <w:lang w:eastAsia="sv-SE"/>
              </w:rPr>
              <w:t xml:space="preserve"> att medarbetare vill stanna kvar i verksamheten, </w:t>
            </w:r>
            <w:r w:rsidR="003E3B3C">
              <w:rPr>
                <w:color w:val="000000"/>
                <w:lang w:eastAsia="sv-SE"/>
              </w:rPr>
              <w:t>känna att de</w:t>
            </w:r>
            <w:r>
              <w:rPr>
                <w:color w:val="000000"/>
                <w:lang w:eastAsia="sv-SE"/>
              </w:rPr>
              <w:t xml:space="preserve"> utvecklas och att fler söker sig aktivt hit. </w:t>
            </w:r>
          </w:p>
        </w:tc>
      </w:tr>
      <w:tr w:rsidR="00A76784" w:rsidRPr="00A76784" w:rsidTr="006E2C4A">
        <w:trPr>
          <w:trHeight w:val="283"/>
        </w:trPr>
        <w:tc>
          <w:tcPr>
            <w:tcW w:w="2943" w:type="dxa"/>
          </w:tcPr>
          <w:p w:rsidR="00A76784" w:rsidRPr="00A0376C" w:rsidRDefault="006030AF" w:rsidP="006E2C4A">
            <w:pPr>
              <w:pStyle w:val="Brdtext"/>
              <w:spacing w:before="69" w:line="288" w:lineRule="auto"/>
              <w:ind w:left="0" w:right="203"/>
            </w:pPr>
            <w:r>
              <w:t>Fokus på att förbättra</w:t>
            </w:r>
          </w:p>
          <w:p w:rsidR="00A76784" w:rsidRDefault="00A76784" w:rsidP="006E2C4A">
            <w:pPr>
              <w:pStyle w:val="Brdtext"/>
              <w:spacing w:before="69" w:line="288" w:lineRule="auto"/>
              <w:ind w:left="0" w:right="203"/>
              <w:rPr>
                <w:b/>
              </w:rPr>
            </w:pPr>
          </w:p>
        </w:tc>
        <w:tc>
          <w:tcPr>
            <w:tcW w:w="6507" w:type="dxa"/>
          </w:tcPr>
          <w:p w:rsidR="00A76784" w:rsidRDefault="00A76784" w:rsidP="008D1D05">
            <w:pPr>
              <w:pStyle w:val="Brdtext"/>
              <w:numPr>
                <w:ilvl w:val="0"/>
                <w:numId w:val="3"/>
              </w:numPr>
              <w:spacing w:before="69" w:line="288" w:lineRule="auto"/>
              <w:ind w:right="203"/>
            </w:pPr>
            <w:r>
              <w:t>Utveckla yrkesskickligheten för förskollärare, lärare, skolledare</w:t>
            </w:r>
          </w:p>
          <w:p w:rsidR="00A76784" w:rsidRDefault="00A76784" w:rsidP="008D1D05">
            <w:pPr>
              <w:pStyle w:val="Brdtext"/>
              <w:numPr>
                <w:ilvl w:val="0"/>
                <w:numId w:val="3"/>
              </w:numPr>
              <w:spacing w:before="69" w:line="288" w:lineRule="auto"/>
              <w:ind w:right="203"/>
            </w:pPr>
            <w:r>
              <w:t>Stärka möjligheter att utveckla undervisningen</w:t>
            </w:r>
          </w:p>
          <w:p w:rsidR="00A76784" w:rsidRDefault="00A76784" w:rsidP="008D1D05">
            <w:pPr>
              <w:pStyle w:val="Brdtext"/>
              <w:numPr>
                <w:ilvl w:val="0"/>
                <w:numId w:val="3"/>
              </w:numPr>
              <w:spacing w:before="69" w:line="288" w:lineRule="auto"/>
              <w:ind w:right="203"/>
            </w:pPr>
            <w:r>
              <w:t xml:space="preserve">Organisation som tar tillvara på kompetens    </w:t>
            </w:r>
          </w:p>
          <w:p w:rsidR="00A76784" w:rsidRPr="00A76784" w:rsidRDefault="00A76784" w:rsidP="008D1D05">
            <w:pPr>
              <w:pStyle w:val="Brdtext"/>
              <w:numPr>
                <w:ilvl w:val="0"/>
                <w:numId w:val="3"/>
              </w:numPr>
              <w:spacing w:before="69" w:line="288" w:lineRule="auto"/>
              <w:ind w:right="203"/>
            </w:pPr>
            <w:r>
              <w:t xml:space="preserve">Fler att rekrytera </w:t>
            </w:r>
          </w:p>
        </w:tc>
      </w:tr>
      <w:tr w:rsidR="00A76784" w:rsidRPr="00A76784" w:rsidTr="006E2C4A">
        <w:trPr>
          <w:trHeight w:val="283"/>
        </w:trPr>
        <w:tc>
          <w:tcPr>
            <w:tcW w:w="2943" w:type="dxa"/>
          </w:tcPr>
          <w:p w:rsidR="00A76784" w:rsidRPr="00A0376C" w:rsidRDefault="00863AC3" w:rsidP="006E2C4A">
            <w:pPr>
              <w:pStyle w:val="Brdtext"/>
              <w:spacing w:before="69" w:line="288" w:lineRule="auto"/>
              <w:ind w:left="0" w:right="203"/>
            </w:pPr>
            <w:r>
              <w:t>Åtgärd</w:t>
            </w:r>
          </w:p>
        </w:tc>
        <w:tc>
          <w:tcPr>
            <w:tcW w:w="6507" w:type="dxa"/>
          </w:tcPr>
          <w:p w:rsidR="00A76784" w:rsidRDefault="00863AC3" w:rsidP="00630161">
            <w:pPr>
              <w:pStyle w:val="Brdtext"/>
              <w:spacing w:before="69" w:line="288" w:lineRule="auto"/>
              <w:ind w:right="203"/>
            </w:pPr>
            <w:r w:rsidRPr="00342FA5">
              <w:t xml:space="preserve">De åtgärder som vidtas beslutas av </w:t>
            </w:r>
            <w:r w:rsidR="00FF1D98">
              <w:t>ekonomichef och chef för strategi och verksamhetsstöd</w:t>
            </w:r>
            <w:r>
              <w:t xml:space="preserve"> inom Utbildningskontoret samt verksamhetscheferna i respektive</w:t>
            </w:r>
            <w:r w:rsidRPr="00342FA5">
              <w:t xml:space="preserve"> </w:t>
            </w:r>
            <w:r>
              <w:rPr>
                <w:i/>
              </w:rPr>
              <w:t>Plan</w:t>
            </w:r>
            <w:r w:rsidRPr="00342FA5">
              <w:rPr>
                <w:i/>
              </w:rPr>
              <w:t xml:space="preserve"> för systematiskt kvalitetsarbete</w:t>
            </w:r>
            <w:r w:rsidR="00630161">
              <w:t xml:space="preserve"> samt i Processplanen </w:t>
            </w:r>
            <w:r w:rsidR="00630161" w:rsidRPr="00630161">
              <w:rPr>
                <w:i/>
              </w:rPr>
              <w:t>Framsteg – Strategier för attraktiv skolkommun.</w:t>
            </w:r>
            <w:r w:rsidR="00630161">
              <w:t xml:space="preserve"> </w:t>
            </w:r>
          </w:p>
        </w:tc>
      </w:tr>
    </w:tbl>
    <w:p w:rsidR="00A76784" w:rsidRDefault="00A76784" w:rsidP="00F203C2">
      <w:pPr>
        <w:pStyle w:val="Brdtext"/>
        <w:spacing w:before="69" w:line="288" w:lineRule="auto"/>
        <w:ind w:left="0" w:right="203"/>
      </w:pPr>
    </w:p>
    <w:tbl>
      <w:tblPr>
        <w:tblStyle w:val="Tabellrutnt"/>
        <w:tblW w:w="0" w:type="auto"/>
        <w:tblLook w:val="04A0" w:firstRow="1" w:lastRow="0" w:firstColumn="1" w:lastColumn="0" w:noHBand="0" w:noVBand="1"/>
      </w:tblPr>
      <w:tblGrid>
        <w:gridCol w:w="2943"/>
        <w:gridCol w:w="6583"/>
      </w:tblGrid>
      <w:tr w:rsidR="00863AC3" w:rsidTr="00863AC3">
        <w:trPr>
          <w:trHeight w:val="283"/>
        </w:trPr>
        <w:tc>
          <w:tcPr>
            <w:tcW w:w="9526" w:type="dxa"/>
            <w:gridSpan w:val="2"/>
          </w:tcPr>
          <w:p w:rsidR="00863AC3" w:rsidRPr="00630161" w:rsidRDefault="00863AC3" w:rsidP="00F203C2">
            <w:pPr>
              <w:pStyle w:val="Brdtext"/>
              <w:spacing w:before="69" w:line="288" w:lineRule="auto"/>
              <w:ind w:left="0" w:right="203"/>
              <w:rPr>
                <w:b/>
              </w:rPr>
            </w:pPr>
            <w:r w:rsidRPr="00630161">
              <w:rPr>
                <w:b/>
              </w:rPr>
              <w:t>Utbildningskontorets stabsarbete</w:t>
            </w:r>
          </w:p>
        </w:tc>
      </w:tr>
      <w:tr w:rsidR="008C7FEF" w:rsidRPr="009052C9" w:rsidTr="00A0376C">
        <w:trPr>
          <w:trHeight w:val="283"/>
        </w:trPr>
        <w:tc>
          <w:tcPr>
            <w:tcW w:w="2943" w:type="dxa"/>
          </w:tcPr>
          <w:p w:rsidR="00A0376C" w:rsidRPr="00630161" w:rsidRDefault="006030AF" w:rsidP="00A0376C">
            <w:pPr>
              <w:pStyle w:val="Brdtext"/>
              <w:spacing w:before="69" w:line="288" w:lineRule="auto"/>
              <w:ind w:left="0" w:right="203"/>
            </w:pPr>
            <w:r>
              <w:t>Förväntade effekter</w:t>
            </w:r>
          </w:p>
          <w:p w:rsidR="008C7FEF" w:rsidRPr="00630161" w:rsidRDefault="008C7FEF" w:rsidP="00F203C2">
            <w:pPr>
              <w:pStyle w:val="Brdtext"/>
              <w:spacing w:before="69" w:line="288" w:lineRule="auto"/>
              <w:ind w:left="0" w:right="203"/>
              <w:rPr>
                <w:b/>
              </w:rPr>
            </w:pPr>
          </w:p>
        </w:tc>
        <w:tc>
          <w:tcPr>
            <w:tcW w:w="6583" w:type="dxa"/>
          </w:tcPr>
          <w:p w:rsidR="008C7FEF" w:rsidRPr="00630161" w:rsidRDefault="00630161" w:rsidP="00630161">
            <w:pPr>
              <w:pStyle w:val="Brdtext"/>
              <w:spacing w:before="69" w:line="288" w:lineRule="auto"/>
              <w:ind w:left="0" w:right="203"/>
            </w:pPr>
            <w:r>
              <w:t>Det ska finnas tyd</w:t>
            </w:r>
            <w:r w:rsidR="003E3B3C">
              <w:t>liga rutiner, mer standardiserad</w:t>
            </w:r>
            <w:r>
              <w:t xml:space="preserve">, lättillgänglig information och kommunikation samt därmed ökad likvärdighet. </w:t>
            </w:r>
          </w:p>
        </w:tc>
      </w:tr>
      <w:tr w:rsidR="008C7FEF" w:rsidRPr="00EC08B3" w:rsidTr="00A0376C">
        <w:trPr>
          <w:trHeight w:val="283"/>
        </w:trPr>
        <w:tc>
          <w:tcPr>
            <w:tcW w:w="2943" w:type="dxa"/>
          </w:tcPr>
          <w:p w:rsidR="00A0376C" w:rsidRPr="00630161" w:rsidRDefault="00863AC3" w:rsidP="00A0376C">
            <w:pPr>
              <w:pStyle w:val="Brdtext"/>
              <w:spacing w:before="69" w:line="288" w:lineRule="auto"/>
              <w:ind w:left="0" w:right="203"/>
            </w:pPr>
            <w:r w:rsidRPr="00630161">
              <w:t>Fokus på att förbätt</w:t>
            </w:r>
            <w:r w:rsidR="00A0376C" w:rsidRPr="00630161">
              <w:t>r</w:t>
            </w:r>
            <w:r w:rsidRPr="00630161">
              <w:t>a</w:t>
            </w:r>
          </w:p>
          <w:p w:rsidR="008C7FEF" w:rsidRPr="00630161" w:rsidRDefault="008C7FEF" w:rsidP="00F203C2">
            <w:pPr>
              <w:pStyle w:val="Brdtext"/>
              <w:spacing w:before="69" w:line="288" w:lineRule="auto"/>
              <w:ind w:left="0" w:right="203"/>
              <w:rPr>
                <w:b/>
              </w:rPr>
            </w:pPr>
          </w:p>
        </w:tc>
        <w:tc>
          <w:tcPr>
            <w:tcW w:w="6583" w:type="dxa"/>
          </w:tcPr>
          <w:p w:rsidR="00EC08B3" w:rsidRPr="00630161" w:rsidRDefault="00630161" w:rsidP="008D1D05">
            <w:pPr>
              <w:pStyle w:val="Brdtext"/>
              <w:numPr>
                <w:ilvl w:val="0"/>
                <w:numId w:val="10"/>
              </w:numPr>
              <w:spacing w:before="69" w:line="288" w:lineRule="auto"/>
              <w:ind w:right="203"/>
            </w:pPr>
            <w:r>
              <w:t>Likvärdig IKT</w:t>
            </w:r>
          </w:p>
          <w:p w:rsidR="009D24A8" w:rsidRDefault="00A76784" w:rsidP="00630161">
            <w:pPr>
              <w:pStyle w:val="Brdtext"/>
              <w:numPr>
                <w:ilvl w:val="0"/>
                <w:numId w:val="10"/>
              </w:numPr>
              <w:spacing w:before="69" w:line="288" w:lineRule="auto"/>
              <w:ind w:right="203"/>
            </w:pPr>
            <w:r w:rsidRPr="00630161">
              <w:t>Skolskjuts</w:t>
            </w:r>
            <w:r w:rsidR="00630161">
              <w:t xml:space="preserve"> och </w:t>
            </w:r>
            <w:r w:rsidRPr="00630161">
              <w:t xml:space="preserve">Skolvalsrutiner </w:t>
            </w:r>
          </w:p>
          <w:p w:rsidR="00630161" w:rsidRPr="00630161" w:rsidRDefault="00630161" w:rsidP="00630161">
            <w:pPr>
              <w:pStyle w:val="Brdtext"/>
              <w:numPr>
                <w:ilvl w:val="0"/>
                <w:numId w:val="10"/>
              </w:numPr>
              <w:spacing w:before="69" w:line="288" w:lineRule="auto"/>
              <w:ind w:right="203"/>
            </w:pPr>
            <w:r>
              <w:t>Långsiktig lokalförsörjningsplan</w:t>
            </w:r>
          </w:p>
          <w:p w:rsidR="00A76784" w:rsidRPr="00630161" w:rsidRDefault="009D24A8" w:rsidP="008D1D05">
            <w:pPr>
              <w:pStyle w:val="Brdtext"/>
              <w:numPr>
                <w:ilvl w:val="0"/>
                <w:numId w:val="10"/>
              </w:numPr>
              <w:spacing w:before="69" w:line="288" w:lineRule="auto"/>
              <w:ind w:right="203"/>
            </w:pPr>
            <w:r w:rsidRPr="00630161">
              <w:t xml:space="preserve">Upphandlingsorganisation </w:t>
            </w:r>
            <w:r w:rsidR="00A76784" w:rsidRPr="00630161">
              <w:t xml:space="preserve"> </w:t>
            </w:r>
          </w:p>
          <w:p w:rsidR="005F2C34" w:rsidRDefault="00630161" w:rsidP="008D1D05">
            <w:pPr>
              <w:pStyle w:val="Brdtext"/>
              <w:numPr>
                <w:ilvl w:val="0"/>
                <w:numId w:val="10"/>
              </w:numPr>
              <w:spacing w:before="69" w:line="288" w:lineRule="auto"/>
              <w:ind w:right="203"/>
            </w:pPr>
            <w:r>
              <w:t>Kommunikation</w:t>
            </w:r>
          </w:p>
          <w:p w:rsidR="00630161" w:rsidRDefault="00630161" w:rsidP="008D1D05">
            <w:pPr>
              <w:pStyle w:val="Brdtext"/>
              <w:numPr>
                <w:ilvl w:val="0"/>
                <w:numId w:val="10"/>
              </w:numPr>
              <w:spacing w:before="69" w:line="288" w:lineRule="auto"/>
              <w:ind w:right="203"/>
            </w:pPr>
            <w:r>
              <w:lastRenderedPageBreak/>
              <w:t>Förbättrad samordning och rutiner kring statsbidrag</w:t>
            </w:r>
          </w:p>
          <w:p w:rsidR="00630161" w:rsidRPr="00630161" w:rsidRDefault="00630161" w:rsidP="00630161">
            <w:pPr>
              <w:pStyle w:val="Brdtext"/>
              <w:numPr>
                <w:ilvl w:val="0"/>
                <w:numId w:val="10"/>
              </w:numPr>
              <w:spacing w:before="69" w:line="288" w:lineRule="auto"/>
              <w:ind w:right="203"/>
            </w:pPr>
            <w:r>
              <w:t>Effektivare arbetssätt med ökad delaktighet och mer lärande organisation på kontoret</w:t>
            </w:r>
          </w:p>
        </w:tc>
      </w:tr>
      <w:tr w:rsidR="00863AC3" w:rsidRPr="00EC08B3" w:rsidTr="00A0376C">
        <w:trPr>
          <w:trHeight w:val="283"/>
        </w:trPr>
        <w:tc>
          <w:tcPr>
            <w:tcW w:w="2943" w:type="dxa"/>
          </w:tcPr>
          <w:p w:rsidR="00863AC3" w:rsidRDefault="006030AF" w:rsidP="00A0376C">
            <w:pPr>
              <w:pStyle w:val="Brdtext"/>
              <w:spacing w:before="69" w:line="288" w:lineRule="auto"/>
              <w:ind w:left="0" w:right="203"/>
            </w:pPr>
            <w:r>
              <w:lastRenderedPageBreak/>
              <w:t>Åtgärder</w:t>
            </w:r>
          </w:p>
        </w:tc>
        <w:tc>
          <w:tcPr>
            <w:tcW w:w="6583" w:type="dxa"/>
          </w:tcPr>
          <w:p w:rsidR="00863AC3" w:rsidRDefault="00FF1D98" w:rsidP="008D1D05">
            <w:pPr>
              <w:pStyle w:val="Brdtext"/>
              <w:numPr>
                <w:ilvl w:val="0"/>
                <w:numId w:val="10"/>
              </w:numPr>
              <w:spacing w:before="69" w:line="288" w:lineRule="auto"/>
              <w:ind w:right="203"/>
            </w:pPr>
            <w:r w:rsidRPr="00342FA5">
              <w:t xml:space="preserve">De åtgärder som vidtas beslutas av </w:t>
            </w:r>
            <w:r>
              <w:t>ekonomichef och chef för strategi och verksamhetsstöd inom Utbildningskontoret i Utbildningskontorets</w:t>
            </w:r>
            <w:r w:rsidRPr="00342FA5">
              <w:t xml:space="preserve"> </w:t>
            </w:r>
            <w:r>
              <w:rPr>
                <w:i/>
              </w:rPr>
              <w:t>Plan</w:t>
            </w:r>
            <w:r w:rsidRPr="00342FA5">
              <w:rPr>
                <w:i/>
              </w:rPr>
              <w:t xml:space="preserve"> för systematiskt kvalitetsarbete</w:t>
            </w:r>
            <w:r w:rsidRPr="00342FA5">
              <w:t>. Utöver de åtgärder som sker på verksamhetsnivå ska enheterna på sin nivå vidta åtgärder utifrån resultat och behov.</w:t>
            </w:r>
            <w:r>
              <w:t xml:space="preserve"> </w:t>
            </w:r>
          </w:p>
        </w:tc>
      </w:tr>
    </w:tbl>
    <w:p w:rsidR="00F203C2" w:rsidRPr="00F37E8B" w:rsidRDefault="00F203C2" w:rsidP="00F203C2">
      <w:pPr>
        <w:pStyle w:val="Brdtext"/>
        <w:spacing w:before="4"/>
        <w:ind w:left="0"/>
        <w:rPr>
          <w:sz w:val="29"/>
        </w:rPr>
      </w:pPr>
    </w:p>
    <w:p w:rsidR="00F203C2" w:rsidRPr="00F365A0" w:rsidRDefault="00F203C2" w:rsidP="00F203C2">
      <w:pPr>
        <w:pStyle w:val="Rubrik3"/>
        <w:rPr>
          <w:rFonts w:ascii="Verdana" w:hAnsi="Verdana"/>
          <w:color w:val="auto"/>
        </w:rPr>
      </w:pPr>
      <w:bookmarkStart w:id="24" w:name="_Toc525630749"/>
      <w:r w:rsidRPr="00F365A0">
        <w:rPr>
          <w:rFonts w:ascii="Verdana" w:hAnsi="Verdana"/>
          <w:color w:val="auto"/>
        </w:rPr>
        <w:t>Resurscentrums förbättringsområden</w:t>
      </w:r>
      <w:bookmarkEnd w:id="24"/>
    </w:p>
    <w:p w:rsidR="005F2C34" w:rsidRDefault="00F203C2" w:rsidP="00F203C2">
      <w:pPr>
        <w:pStyle w:val="Brdtext"/>
        <w:spacing w:before="69" w:line="288" w:lineRule="auto"/>
        <w:ind w:left="0" w:right="203"/>
      </w:pPr>
      <w:r>
        <w:t>Resurscentrum har uppdraget och ansvaret att på olika sätt och i olika stor omfattning stödja och stärka de förbättringsområden som är prioriterade inom förskolan, grundskola och gymnasieskolan. Barn- och elevhälsa (som genomsyrar samtliga verksamheter) lyfts dock fram som ett särskilt rikt</w:t>
      </w:r>
      <w:r w:rsidR="00E921AD">
        <w:t xml:space="preserve">at uppdrag för Resurscentrum. </w:t>
      </w:r>
    </w:p>
    <w:p w:rsidR="00A0376C" w:rsidRDefault="00E921AD" w:rsidP="00F203C2">
      <w:pPr>
        <w:pStyle w:val="Brdtext"/>
        <w:spacing w:before="69" w:line="288" w:lineRule="auto"/>
        <w:ind w:left="0" w:right="203"/>
      </w:pPr>
      <w:r>
        <w:t xml:space="preserve"> </w:t>
      </w:r>
    </w:p>
    <w:tbl>
      <w:tblPr>
        <w:tblStyle w:val="Tabellrutnt"/>
        <w:tblW w:w="0" w:type="auto"/>
        <w:tblLook w:val="04A0" w:firstRow="1" w:lastRow="0" w:firstColumn="1" w:lastColumn="0" w:noHBand="0" w:noVBand="1"/>
      </w:tblPr>
      <w:tblGrid>
        <w:gridCol w:w="2943"/>
        <w:gridCol w:w="6507"/>
      </w:tblGrid>
      <w:tr w:rsidR="003E3B3C" w:rsidRPr="008E281E" w:rsidTr="00443A1C">
        <w:trPr>
          <w:trHeight w:val="283"/>
        </w:trPr>
        <w:tc>
          <w:tcPr>
            <w:tcW w:w="9450" w:type="dxa"/>
            <w:gridSpan w:val="2"/>
          </w:tcPr>
          <w:p w:rsidR="003E3B3C" w:rsidRPr="008F6DA2" w:rsidRDefault="003E3B3C" w:rsidP="00DB78AC">
            <w:pPr>
              <w:pStyle w:val="Brdtext"/>
              <w:spacing w:before="69" w:line="288" w:lineRule="auto"/>
              <w:ind w:left="0" w:right="203"/>
              <w:rPr>
                <w:b/>
                <w:highlight w:val="yellow"/>
              </w:rPr>
            </w:pPr>
            <w:r>
              <w:rPr>
                <w:b/>
              </w:rPr>
              <w:t>Resurscentrums förbättringsområden</w:t>
            </w:r>
          </w:p>
        </w:tc>
      </w:tr>
      <w:tr w:rsidR="00A0376C" w:rsidRPr="009052C9" w:rsidTr="00A0376C">
        <w:trPr>
          <w:trHeight w:val="283"/>
        </w:trPr>
        <w:tc>
          <w:tcPr>
            <w:tcW w:w="2943" w:type="dxa"/>
          </w:tcPr>
          <w:p w:rsidR="00A0376C" w:rsidRPr="003E3B3C" w:rsidRDefault="00A0376C" w:rsidP="00DB78AC">
            <w:pPr>
              <w:pStyle w:val="Brdtext"/>
              <w:spacing w:before="69" w:line="288" w:lineRule="auto"/>
              <w:ind w:left="0" w:right="203"/>
            </w:pPr>
            <w:r w:rsidRPr="003E3B3C">
              <w:t>Förväntade effekter</w:t>
            </w:r>
          </w:p>
        </w:tc>
        <w:tc>
          <w:tcPr>
            <w:tcW w:w="6507" w:type="dxa"/>
          </w:tcPr>
          <w:p w:rsidR="00A0376C" w:rsidRPr="00EE1B57" w:rsidRDefault="003E3B3C" w:rsidP="006030AF">
            <w:pPr>
              <w:pStyle w:val="Brdtext"/>
              <w:spacing w:before="69" w:line="288" w:lineRule="auto"/>
              <w:ind w:left="0" w:right="203"/>
            </w:pPr>
            <w:r>
              <w:t>Stärka kvali</w:t>
            </w:r>
            <w:r w:rsidR="006030AF">
              <w:t>té</w:t>
            </w:r>
            <w:r>
              <w:t>n i undervisningen genom att kompetens och insatser från Resurscentrum bidrar och ger effekt.</w:t>
            </w:r>
          </w:p>
        </w:tc>
      </w:tr>
      <w:tr w:rsidR="003E3B3C" w:rsidRPr="009052C9" w:rsidTr="00A0376C">
        <w:trPr>
          <w:trHeight w:val="283"/>
        </w:trPr>
        <w:tc>
          <w:tcPr>
            <w:tcW w:w="2943" w:type="dxa"/>
          </w:tcPr>
          <w:p w:rsidR="003E3B3C" w:rsidRPr="003E3B3C" w:rsidRDefault="003E3B3C" w:rsidP="00DB78AC">
            <w:pPr>
              <w:pStyle w:val="Brdtext"/>
              <w:spacing w:before="69" w:line="288" w:lineRule="auto"/>
              <w:ind w:left="0" w:right="203"/>
            </w:pPr>
            <w:r w:rsidRPr="003E3B3C">
              <w:t>Fokus på att förbättra</w:t>
            </w:r>
          </w:p>
        </w:tc>
        <w:tc>
          <w:tcPr>
            <w:tcW w:w="6507" w:type="dxa"/>
          </w:tcPr>
          <w:p w:rsidR="003E3B3C" w:rsidRDefault="003E3B3C" w:rsidP="003E3B3C">
            <w:pPr>
              <w:pStyle w:val="Brdtext"/>
              <w:numPr>
                <w:ilvl w:val="0"/>
                <w:numId w:val="10"/>
              </w:numPr>
              <w:spacing w:before="69" w:line="288" w:lineRule="auto"/>
              <w:ind w:right="203"/>
            </w:pPr>
            <w:r>
              <w:t>Elevhälsans medicinska insatser</w:t>
            </w:r>
          </w:p>
          <w:p w:rsidR="003E3B3C" w:rsidRDefault="003E3B3C" w:rsidP="003E3B3C">
            <w:pPr>
              <w:pStyle w:val="Brdtext"/>
              <w:numPr>
                <w:ilvl w:val="0"/>
                <w:numId w:val="10"/>
              </w:numPr>
              <w:spacing w:before="69" w:line="288" w:lineRule="auto"/>
              <w:ind w:right="203"/>
            </w:pPr>
            <w:r>
              <w:t>Likabehandlingsarbete</w:t>
            </w:r>
          </w:p>
          <w:p w:rsidR="003E3B3C" w:rsidRDefault="003E3B3C" w:rsidP="003E3B3C">
            <w:pPr>
              <w:pStyle w:val="Brdtext"/>
              <w:numPr>
                <w:ilvl w:val="0"/>
                <w:numId w:val="10"/>
              </w:numPr>
              <w:spacing w:before="69" w:line="288" w:lineRule="auto"/>
              <w:ind w:right="203"/>
            </w:pPr>
            <w:proofErr w:type="spellStart"/>
            <w:r>
              <w:t>Pedagogistor</w:t>
            </w:r>
            <w:proofErr w:type="spellEnd"/>
            <w:r>
              <w:t xml:space="preserve"> och </w:t>
            </w:r>
            <w:proofErr w:type="spellStart"/>
            <w:r>
              <w:t>ateljeristor</w:t>
            </w:r>
            <w:proofErr w:type="spellEnd"/>
          </w:p>
          <w:p w:rsidR="003E3B3C" w:rsidRDefault="003E3B3C" w:rsidP="003E3B3C">
            <w:pPr>
              <w:pStyle w:val="Brdtext"/>
              <w:numPr>
                <w:ilvl w:val="0"/>
                <w:numId w:val="10"/>
              </w:numPr>
              <w:spacing w:before="69" w:line="288" w:lineRule="auto"/>
              <w:ind w:right="203"/>
            </w:pPr>
            <w:r>
              <w:t>Skolnärvaroarbetet</w:t>
            </w:r>
          </w:p>
          <w:p w:rsidR="003E3B3C" w:rsidRDefault="003E3B3C" w:rsidP="003E3B3C">
            <w:pPr>
              <w:pStyle w:val="Brdtext"/>
              <w:numPr>
                <w:ilvl w:val="0"/>
                <w:numId w:val="10"/>
              </w:numPr>
              <w:spacing w:before="69" w:line="288" w:lineRule="auto"/>
              <w:ind w:right="203"/>
            </w:pPr>
            <w:r>
              <w:t>Skolpsykologernas</w:t>
            </w:r>
          </w:p>
          <w:p w:rsidR="003E3B3C" w:rsidRDefault="003E3B3C" w:rsidP="003E3B3C">
            <w:pPr>
              <w:pStyle w:val="Brdtext"/>
              <w:numPr>
                <w:ilvl w:val="0"/>
                <w:numId w:val="10"/>
              </w:numPr>
              <w:spacing w:before="69" w:line="288" w:lineRule="auto"/>
              <w:ind w:right="203"/>
            </w:pPr>
            <w:r>
              <w:t>Övergripande specialpedagoger</w:t>
            </w:r>
          </w:p>
          <w:p w:rsidR="003E3B3C" w:rsidRDefault="003E3B3C" w:rsidP="003E3B3C">
            <w:pPr>
              <w:pStyle w:val="Brdtext"/>
              <w:numPr>
                <w:ilvl w:val="0"/>
                <w:numId w:val="10"/>
              </w:numPr>
              <w:spacing w:before="69" w:line="288" w:lineRule="auto"/>
              <w:ind w:right="203"/>
            </w:pPr>
            <w:r>
              <w:t>Utvecklingslärarna</w:t>
            </w:r>
          </w:p>
          <w:p w:rsidR="003E3B3C" w:rsidRPr="00EE1B57" w:rsidRDefault="003E3B3C" w:rsidP="003E3B3C">
            <w:pPr>
              <w:pStyle w:val="Brdtext"/>
              <w:numPr>
                <w:ilvl w:val="0"/>
                <w:numId w:val="10"/>
              </w:numPr>
              <w:spacing w:before="69" w:line="288" w:lineRule="auto"/>
              <w:ind w:right="203"/>
            </w:pPr>
            <w:r>
              <w:t>Resursfördelning barn och elever i behov av särskilt stöd</w:t>
            </w:r>
          </w:p>
        </w:tc>
      </w:tr>
      <w:tr w:rsidR="00A0376C" w:rsidRPr="009052C9" w:rsidTr="00A0376C">
        <w:trPr>
          <w:trHeight w:val="283"/>
        </w:trPr>
        <w:tc>
          <w:tcPr>
            <w:tcW w:w="2943" w:type="dxa"/>
          </w:tcPr>
          <w:p w:rsidR="00A0376C" w:rsidRPr="00AB14D6" w:rsidRDefault="00A0376C" w:rsidP="00A0376C">
            <w:pPr>
              <w:pStyle w:val="Brdtext"/>
              <w:spacing w:before="69" w:line="288" w:lineRule="auto"/>
              <w:ind w:left="0" w:right="203"/>
            </w:pPr>
            <w:r w:rsidRPr="00AB14D6">
              <w:t xml:space="preserve">Åtgärder: </w:t>
            </w:r>
          </w:p>
          <w:p w:rsidR="00A0376C" w:rsidRPr="003E3B3C" w:rsidRDefault="00A0376C" w:rsidP="00DB78AC">
            <w:pPr>
              <w:pStyle w:val="Brdtext"/>
              <w:spacing w:before="69" w:line="288" w:lineRule="auto"/>
              <w:ind w:left="0" w:right="203"/>
              <w:rPr>
                <w:b/>
              </w:rPr>
            </w:pPr>
          </w:p>
        </w:tc>
        <w:tc>
          <w:tcPr>
            <w:tcW w:w="6507" w:type="dxa"/>
          </w:tcPr>
          <w:p w:rsidR="005F2C34" w:rsidRPr="00A0376C" w:rsidRDefault="003E3B3C" w:rsidP="00A2356D">
            <w:pPr>
              <w:pStyle w:val="Brdtext"/>
              <w:spacing w:line="288" w:lineRule="auto"/>
              <w:ind w:right="412"/>
              <w:rPr>
                <w:b/>
              </w:rPr>
            </w:pPr>
            <w:r w:rsidRPr="00342FA5">
              <w:t xml:space="preserve">De åtgärder som vidtas beslutas av </w:t>
            </w:r>
            <w:r>
              <w:t>Resurscentrums verksamhetschef i Resurscentrums</w:t>
            </w:r>
            <w:r w:rsidRPr="00342FA5">
              <w:t xml:space="preserve"> </w:t>
            </w:r>
            <w:r>
              <w:rPr>
                <w:i/>
              </w:rPr>
              <w:t>Plan</w:t>
            </w:r>
            <w:r w:rsidRPr="00342FA5">
              <w:rPr>
                <w:i/>
              </w:rPr>
              <w:t xml:space="preserve"> för systematiskt kvalitetsarbete</w:t>
            </w:r>
            <w:r w:rsidRPr="00342FA5">
              <w:t>. Utöver de åtgärder som sker på verksamhetsnivå ska enheterna på sin nivå vidta åtgärder utifrån resultat och behov.</w:t>
            </w:r>
          </w:p>
        </w:tc>
      </w:tr>
    </w:tbl>
    <w:p w:rsidR="00F203C2" w:rsidRPr="000D39A5" w:rsidRDefault="00F203C2" w:rsidP="00EE1B57">
      <w:pPr>
        <w:pStyle w:val="Brdtext"/>
        <w:spacing w:line="288" w:lineRule="auto"/>
        <w:ind w:left="0" w:right="412"/>
        <w:rPr>
          <w:b/>
        </w:rPr>
      </w:pPr>
    </w:p>
    <w:p w:rsidR="00252336" w:rsidRDefault="00252336" w:rsidP="00F203C2">
      <w:pPr>
        <w:pStyle w:val="Rubrik3"/>
        <w:rPr>
          <w:rFonts w:ascii="Verdana" w:hAnsi="Verdana"/>
          <w:color w:val="auto"/>
        </w:rPr>
      </w:pPr>
    </w:p>
    <w:p w:rsidR="000A75F0" w:rsidRDefault="000A75F0" w:rsidP="000A75F0"/>
    <w:p w:rsidR="00A2356D" w:rsidRDefault="00A2356D" w:rsidP="000A75F0"/>
    <w:p w:rsidR="000A75F0" w:rsidRPr="000A75F0" w:rsidRDefault="000A75F0" w:rsidP="000A75F0"/>
    <w:p w:rsidR="00F203C2" w:rsidRPr="00F365A0" w:rsidRDefault="00F203C2" w:rsidP="00F203C2">
      <w:pPr>
        <w:pStyle w:val="Rubrik3"/>
        <w:rPr>
          <w:rFonts w:ascii="Verdana" w:hAnsi="Verdana"/>
          <w:color w:val="auto"/>
        </w:rPr>
      </w:pPr>
      <w:bookmarkStart w:id="25" w:name="_Toc525630750"/>
      <w:r w:rsidRPr="00F365A0">
        <w:rPr>
          <w:rFonts w:ascii="Verdana" w:hAnsi="Verdana"/>
          <w:color w:val="auto"/>
        </w:rPr>
        <w:t>Förskolans förbättringsområde</w:t>
      </w:r>
      <w:bookmarkEnd w:id="25"/>
    </w:p>
    <w:p w:rsidR="00467A80" w:rsidRDefault="00F203C2" w:rsidP="00F203C2">
      <w:pPr>
        <w:pStyle w:val="Brdtext"/>
        <w:spacing w:before="69" w:line="288" w:lineRule="auto"/>
        <w:ind w:left="0" w:right="203"/>
      </w:pPr>
      <w:r w:rsidRPr="00F37E8B">
        <w:t>De förbättringsområden som förskolan prioriterar har fastställts av verksamhetschefen för förskolan i dialog med utbildningsdi</w:t>
      </w:r>
      <w:r w:rsidR="00467A80">
        <w:t>rektör och förskolechefer.</w:t>
      </w:r>
    </w:p>
    <w:p w:rsidR="00467A80" w:rsidRPr="00467A80" w:rsidRDefault="00467A80" w:rsidP="00F203C2">
      <w:pPr>
        <w:pStyle w:val="Brdtext"/>
        <w:spacing w:before="69" w:line="288" w:lineRule="auto"/>
        <w:ind w:left="0" w:right="203"/>
      </w:pPr>
    </w:p>
    <w:tbl>
      <w:tblPr>
        <w:tblStyle w:val="Tabellrutnt"/>
        <w:tblW w:w="0" w:type="auto"/>
        <w:tblLook w:val="04A0" w:firstRow="1" w:lastRow="0" w:firstColumn="1" w:lastColumn="0" w:noHBand="0" w:noVBand="1"/>
      </w:tblPr>
      <w:tblGrid>
        <w:gridCol w:w="2802"/>
        <w:gridCol w:w="6724"/>
      </w:tblGrid>
      <w:tr w:rsidR="00A0376C" w:rsidTr="00A0376C">
        <w:trPr>
          <w:trHeight w:val="283"/>
        </w:trPr>
        <w:tc>
          <w:tcPr>
            <w:tcW w:w="2802" w:type="dxa"/>
          </w:tcPr>
          <w:p w:rsidR="00A0376C" w:rsidRDefault="00A0376C" w:rsidP="00DB78AC">
            <w:pPr>
              <w:pStyle w:val="Brdtext"/>
              <w:spacing w:before="69" w:line="288" w:lineRule="auto"/>
              <w:ind w:left="0" w:right="203"/>
              <w:rPr>
                <w:b/>
              </w:rPr>
            </w:pPr>
            <w:r w:rsidRPr="004E3431">
              <w:rPr>
                <w:b/>
              </w:rPr>
              <w:t>Förbättringsområde</w:t>
            </w:r>
            <w:r>
              <w:rPr>
                <w:b/>
              </w:rPr>
              <w:t xml:space="preserve"> </w:t>
            </w:r>
            <w:r w:rsidRPr="004E3431">
              <w:rPr>
                <w:b/>
              </w:rPr>
              <w:t>1</w:t>
            </w:r>
          </w:p>
        </w:tc>
        <w:tc>
          <w:tcPr>
            <w:tcW w:w="6724" w:type="dxa"/>
          </w:tcPr>
          <w:p w:rsidR="00A0376C" w:rsidRDefault="00A0376C" w:rsidP="00DB78AC">
            <w:pPr>
              <w:pStyle w:val="Brdtext"/>
              <w:spacing w:before="69" w:line="288" w:lineRule="auto"/>
              <w:ind w:left="0" w:right="203"/>
              <w:rPr>
                <w:b/>
              </w:rPr>
            </w:pPr>
            <w:r w:rsidRPr="004E3431">
              <w:rPr>
                <w:b/>
              </w:rPr>
              <w:t>Språk- och kunskapsutvecklande arbetssätt</w:t>
            </w:r>
          </w:p>
        </w:tc>
      </w:tr>
      <w:tr w:rsidR="00A0376C" w:rsidTr="00A0376C">
        <w:trPr>
          <w:trHeight w:val="283"/>
        </w:trPr>
        <w:tc>
          <w:tcPr>
            <w:tcW w:w="2802" w:type="dxa"/>
          </w:tcPr>
          <w:p w:rsidR="00A0376C" w:rsidRPr="00A0376C" w:rsidRDefault="00A0376C" w:rsidP="00DB78AC">
            <w:pPr>
              <w:pStyle w:val="Brdtext"/>
              <w:spacing w:before="69" w:line="288" w:lineRule="auto"/>
              <w:ind w:left="0" w:right="203"/>
            </w:pPr>
            <w:r w:rsidRPr="00A0376C">
              <w:t>Bakgrund</w:t>
            </w:r>
          </w:p>
        </w:tc>
        <w:tc>
          <w:tcPr>
            <w:tcW w:w="6724" w:type="dxa"/>
          </w:tcPr>
          <w:p w:rsidR="00A0376C" w:rsidRPr="00342FA5" w:rsidRDefault="00A0376C" w:rsidP="00DB78AC">
            <w:pPr>
              <w:pStyle w:val="Brdtext"/>
              <w:spacing w:before="69" w:line="288" w:lineRule="auto"/>
              <w:ind w:left="0" w:right="203"/>
            </w:pPr>
            <w:r w:rsidRPr="00342FA5">
              <w:t>I Södertäljes förskolor har 65 % av barnen har ett annat modersmål än svenska. Att förutsättningar skapas för att barn ska kunna utveckla både sitt modersmål och det svenska språket är avgörande för deras framtid. Förskolan måste stärka sitt språk- och kunskapsutvecklande arbetssätt.</w:t>
            </w:r>
          </w:p>
        </w:tc>
      </w:tr>
      <w:tr w:rsidR="00A0376C" w:rsidRPr="006E2C4A" w:rsidTr="00A0376C">
        <w:trPr>
          <w:trHeight w:val="283"/>
        </w:trPr>
        <w:tc>
          <w:tcPr>
            <w:tcW w:w="2802" w:type="dxa"/>
          </w:tcPr>
          <w:p w:rsidR="00A0376C" w:rsidRPr="00A0376C" w:rsidRDefault="006030AF" w:rsidP="00DB78AC">
            <w:pPr>
              <w:pStyle w:val="Brdtext"/>
              <w:spacing w:before="69" w:line="288" w:lineRule="auto"/>
              <w:ind w:left="0" w:right="203"/>
            </w:pPr>
            <w:r>
              <w:t>Förväntade effekter</w:t>
            </w:r>
          </w:p>
        </w:tc>
        <w:tc>
          <w:tcPr>
            <w:tcW w:w="6724" w:type="dxa"/>
          </w:tcPr>
          <w:p w:rsidR="00342FA5" w:rsidRPr="00467A80" w:rsidRDefault="00342FA5" w:rsidP="00467A80">
            <w:pPr>
              <w:pStyle w:val="Brdtext"/>
              <w:numPr>
                <w:ilvl w:val="0"/>
                <w:numId w:val="12"/>
              </w:numPr>
              <w:spacing w:before="69" w:line="288" w:lineRule="auto"/>
              <w:ind w:right="203"/>
            </w:pPr>
            <w:r w:rsidRPr="00342FA5">
              <w:t>Barnen använder sig av ett väl utvecklat talspråk</w:t>
            </w:r>
          </w:p>
          <w:p w:rsidR="00342FA5" w:rsidRPr="00467A80" w:rsidRDefault="00342FA5" w:rsidP="00467A80">
            <w:pPr>
              <w:pStyle w:val="Brdtext"/>
              <w:numPr>
                <w:ilvl w:val="0"/>
                <w:numId w:val="12"/>
              </w:numPr>
              <w:spacing w:before="69" w:line="288" w:lineRule="auto"/>
              <w:ind w:right="203"/>
            </w:pPr>
            <w:r w:rsidRPr="00342FA5">
              <w:t>Barnen använder sig flera olika uttryck i sin kommunikation med omgivningen</w:t>
            </w:r>
          </w:p>
          <w:p w:rsidR="00342FA5" w:rsidRPr="00342FA5" w:rsidRDefault="00342FA5" w:rsidP="00467A80">
            <w:pPr>
              <w:pStyle w:val="Brdtext"/>
              <w:numPr>
                <w:ilvl w:val="0"/>
                <w:numId w:val="12"/>
              </w:numPr>
              <w:spacing w:before="69" w:line="288" w:lineRule="auto"/>
              <w:ind w:right="203"/>
              <w:rPr>
                <w:rFonts w:eastAsiaTheme="minorHAnsi"/>
              </w:rPr>
            </w:pPr>
            <w:r w:rsidRPr="00342FA5">
              <w:t>Barnen använder allt fler synonymer och begrepp inom olika genrer</w:t>
            </w:r>
            <w:r>
              <w:t xml:space="preserve">  </w:t>
            </w:r>
          </w:p>
        </w:tc>
      </w:tr>
      <w:tr w:rsidR="008F6DA2" w:rsidRPr="006E2C4A" w:rsidTr="00A0376C">
        <w:trPr>
          <w:trHeight w:val="283"/>
        </w:trPr>
        <w:tc>
          <w:tcPr>
            <w:tcW w:w="2802" w:type="dxa"/>
          </w:tcPr>
          <w:p w:rsidR="008F6DA2" w:rsidRPr="00A0376C" w:rsidRDefault="006030AF" w:rsidP="008F6DA2">
            <w:pPr>
              <w:pStyle w:val="Brdtext"/>
              <w:spacing w:before="69" w:line="288" w:lineRule="auto"/>
              <w:ind w:left="0" w:right="203"/>
            </w:pPr>
            <w:r>
              <w:t>Åtgärder</w:t>
            </w:r>
          </w:p>
          <w:p w:rsidR="008F6DA2" w:rsidRPr="00A0376C" w:rsidRDefault="008F6DA2" w:rsidP="00DB78AC">
            <w:pPr>
              <w:pStyle w:val="Brdtext"/>
              <w:spacing w:before="69" w:line="288" w:lineRule="auto"/>
              <w:ind w:left="0" w:right="203"/>
            </w:pPr>
          </w:p>
        </w:tc>
        <w:tc>
          <w:tcPr>
            <w:tcW w:w="6724" w:type="dxa"/>
          </w:tcPr>
          <w:p w:rsidR="008F6DA2" w:rsidRPr="00342FA5" w:rsidRDefault="008F6DA2" w:rsidP="00467A80">
            <w:pPr>
              <w:pStyle w:val="Brdtext"/>
              <w:numPr>
                <w:ilvl w:val="0"/>
                <w:numId w:val="13"/>
              </w:numPr>
              <w:spacing w:before="69" w:line="288" w:lineRule="auto"/>
              <w:ind w:right="203"/>
            </w:pPr>
            <w:r w:rsidRPr="00342FA5">
              <w:t xml:space="preserve">De åtgärder som vidtas på verksamhetsnivå beslutas av verksamhetschef för förskolan och framgår i </w:t>
            </w:r>
            <w:r w:rsidRPr="00467A80">
              <w:t>Förskolans plan för systematiskt kvalitetsarbete</w:t>
            </w:r>
            <w:r w:rsidRPr="00342FA5">
              <w:t>. Utöver de åtgärder som sker på verksamhetsnivå ska enheterna på sin nivå vidta åtgärder utifrån resultat och behov.</w:t>
            </w:r>
          </w:p>
        </w:tc>
      </w:tr>
    </w:tbl>
    <w:p w:rsidR="00F203C2" w:rsidRPr="00F37E8B" w:rsidRDefault="00F203C2" w:rsidP="00F203C2">
      <w:pPr>
        <w:pStyle w:val="Brdtext"/>
        <w:spacing w:before="3"/>
        <w:ind w:left="0"/>
        <w:rPr>
          <w:sz w:val="29"/>
          <w:highlight w:val="yellow"/>
        </w:rPr>
      </w:pPr>
    </w:p>
    <w:p w:rsidR="00F203C2" w:rsidRPr="00F365A0" w:rsidRDefault="00F203C2" w:rsidP="00F203C2">
      <w:pPr>
        <w:pStyle w:val="Rubrik3"/>
        <w:rPr>
          <w:rFonts w:ascii="Verdana" w:hAnsi="Verdana"/>
          <w:color w:val="auto"/>
        </w:rPr>
      </w:pPr>
      <w:bookmarkStart w:id="26" w:name="_Toc525630751"/>
      <w:r w:rsidRPr="00F365A0">
        <w:rPr>
          <w:rFonts w:ascii="Verdana" w:hAnsi="Verdana"/>
          <w:color w:val="auto"/>
        </w:rPr>
        <w:t>Grundskolans förbättringsområden</w:t>
      </w:r>
      <w:bookmarkEnd w:id="26"/>
    </w:p>
    <w:p w:rsidR="00467A80" w:rsidRDefault="00F203C2" w:rsidP="00F203C2">
      <w:pPr>
        <w:pStyle w:val="Brdtext"/>
        <w:spacing w:before="69" w:line="288" w:lineRule="auto"/>
        <w:ind w:left="0" w:right="203"/>
      </w:pPr>
      <w:r w:rsidRPr="00F37E8B">
        <w:t>De förbättringsområden som grundskolan prioriterar har fastställts av verksamhetschefen för grundskolan i dialog med utbildningsdirektör och grundskolans rektorer.</w:t>
      </w:r>
    </w:p>
    <w:p w:rsidR="00467A80" w:rsidRDefault="00467A80" w:rsidP="00F203C2">
      <w:pPr>
        <w:pStyle w:val="Brdtext"/>
        <w:spacing w:before="69" w:line="288" w:lineRule="auto"/>
        <w:ind w:left="0" w:right="203"/>
      </w:pPr>
    </w:p>
    <w:tbl>
      <w:tblPr>
        <w:tblStyle w:val="Tabellrutnt"/>
        <w:tblW w:w="0" w:type="auto"/>
        <w:tblLook w:val="04A0" w:firstRow="1" w:lastRow="0" w:firstColumn="1" w:lastColumn="0" w:noHBand="0" w:noVBand="1"/>
      </w:tblPr>
      <w:tblGrid>
        <w:gridCol w:w="2802"/>
        <w:gridCol w:w="6724"/>
      </w:tblGrid>
      <w:tr w:rsidR="00A0376C" w:rsidRPr="008879B7" w:rsidTr="00A0376C">
        <w:trPr>
          <w:trHeight w:val="283"/>
        </w:trPr>
        <w:tc>
          <w:tcPr>
            <w:tcW w:w="2802" w:type="dxa"/>
          </w:tcPr>
          <w:p w:rsidR="00A0376C" w:rsidRDefault="006030AF" w:rsidP="00DB78AC">
            <w:pPr>
              <w:pStyle w:val="Brdtext"/>
              <w:spacing w:before="69" w:line="288" w:lineRule="auto"/>
              <w:ind w:left="0" w:right="203"/>
              <w:rPr>
                <w:b/>
              </w:rPr>
            </w:pPr>
            <w:r>
              <w:rPr>
                <w:b/>
              </w:rPr>
              <w:t xml:space="preserve">Förbättringsområde </w:t>
            </w:r>
            <w:r w:rsidR="00A0376C" w:rsidRPr="004E3431">
              <w:rPr>
                <w:b/>
              </w:rPr>
              <w:t>1</w:t>
            </w:r>
          </w:p>
        </w:tc>
        <w:tc>
          <w:tcPr>
            <w:tcW w:w="6724" w:type="dxa"/>
          </w:tcPr>
          <w:p w:rsidR="00A0376C" w:rsidRPr="009947A2" w:rsidRDefault="009947A2" w:rsidP="009947A2">
            <w:pPr>
              <w:pStyle w:val="Brdtext"/>
              <w:spacing w:before="69" w:line="288" w:lineRule="auto"/>
              <w:ind w:right="203"/>
              <w:rPr>
                <w:b/>
                <w:highlight w:val="yellow"/>
              </w:rPr>
            </w:pPr>
            <w:r w:rsidRPr="009947A2">
              <w:rPr>
                <w:b/>
                <w:bCs/>
              </w:rPr>
              <w:t>Alla elever kan använda läsning och skrivande i sitt lärande.</w:t>
            </w:r>
          </w:p>
        </w:tc>
      </w:tr>
      <w:tr w:rsidR="00A0376C" w:rsidRPr="009052C9" w:rsidTr="00A0376C">
        <w:trPr>
          <w:trHeight w:val="283"/>
        </w:trPr>
        <w:tc>
          <w:tcPr>
            <w:tcW w:w="2802" w:type="dxa"/>
          </w:tcPr>
          <w:p w:rsidR="00A0376C" w:rsidRPr="00A0376C" w:rsidRDefault="00A0376C" w:rsidP="00DB78AC">
            <w:pPr>
              <w:pStyle w:val="Brdtext"/>
              <w:spacing w:before="69" w:line="288" w:lineRule="auto"/>
              <w:ind w:left="0" w:right="203"/>
            </w:pPr>
            <w:r w:rsidRPr="009947A2">
              <w:t>Bakgrund</w:t>
            </w:r>
          </w:p>
        </w:tc>
        <w:tc>
          <w:tcPr>
            <w:tcW w:w="6724" w:type="dxa"/>
          </w:tcPr>
          <w:p w:rsidR="00A0376C" w:rsidRPr="009947A2" w:rsidRDefault="009947A2" w:rsidP="009947A2">
            <w:pPr>
              <w:pStyle w:val="Brdtext"/>
              <w:spacing w:before="69" w:line="288" w:lineRule="auto"/>
              <w:ind w:left="0" w:right="203"/>
            </w:pPr>
            <w:r>
              <w:rPr>
                <w:bCs/>
              </w:rPr>
              <w:t>”</w:t>
            </w:r>
            <w:r w:rsidRPr="009947A2">
              <w:rPr>
                <w:bCs/>
              </w:rPr>
              <w:t xml:space="preserve">Kunskapsutveckling att läsa, skriva och räkna, F-5 satsning” bidrog till ökad likvärdighet i hur vi identifierar de elever som behöver stöttning i att läsa, skriva och räkna. Åtgärder i form av extra anpassningar och särskilt stöd sätts in på individnivå. </w:t>
            </w:r>
            <w:r>
              <w:rPr>
                <w:bCs/>
              </w:rPr>
              <w:t>Arbetet behöver nu riktas till alla elever.</w:t>
            </w:r>
          </w:p>
        </w:tc>
      </w:tr>
      <w:tr w:rsidR="00A0376C" w:rsidRPr="009052C9" w:rsidTr="00A0376C">
        <w:trPr>
          <w:trHeight w:val="283"/>
        </w:trPr>
        <w:tc>
          <w:tcPr>
            <w:tcW w:w="2802" w:type="dxa"/>
          </w:tcPr>
          <w:p w:rsidR="00A0376C" w:rsidRPr="00A0376C" w:rsidRDefault="00A0376C" w:rsidP="00DB78AC">
            <w:pPr>
              <w:pStyle w:val="Brdtext"/>
              <w:spacing w:before="69" w:line="288" w:lineRule="auto"/>
              <w:ind w:left="0" w:right="203"/>
            </w:pPr>
            <w:r w:rsidRPr="009947A2">
              <w:t>Förväntade effekter</w:t>
            </w:r>
          </w:p>
        </w:tc>
        <w:tc>
          <w:tcPr>
            <w:tcW w:w="6724" w:type="dxa"/>
          </w:tcPr>
          <w:p w:rsidR="00A0376C" w:rsidRPr="00A0376C" w:rsidRDefault="00B73DE8" w:rsidP="009947A2">
            <w:pPr>
              <w:pStyle w:val="Brdtext"/>
              <w:spacing w:before="69" w:line="288" w:lineRule="auto"/>
              <w:ind w:left="0" w:right="203"/>
            </w:pPr>
            <w:r>
              <w:t>Alla elever kan använda läsning och skrivande i sitt lärande</w:t>
            </w:r>
            <w:r w:rsidR="009947A2">
              <w:t>.</w:t>
            </w:r>
          </w:p>
        </w:tc>
      </w:tr>
      <w:tr w:rsidR="00A0376C" w:rsidRPr="006E2C4A" w:rsidTr="00A0376C">
        <w:trPr>
          <w:trHeight w:val="283"/>
        </w:trPr>
        <w:tc>
          <w:tcPr>
            <w:tcW w:w="2802" w:type="dxa"/>
          </w:tcPr>
          <w:p w:rsidR="00A0376C" w:rsidRPr="00A0376C" w:rsidRDefault="006030AF" w:rsidP="00A0376C">
            <w:pPr>
              <w:pStyle w:val="Brdtext"/>
              <w:spacing w:before="69" w:line="288" w:lineRule="auto"/>
              <w:ind w:left="0" w:right="203"/>
            </w:pPr>
            <w:r>
              <w:t>Åtgärder</w:t>
            </w:r>
          </w:p>
          <w:p w:rsidR="00A0376C" w:rsidRDefault="00A0376C" w:rsidP="00DB78AC">
            <w:pPr>
              <w:pStyle w:val="Brdtext"/>
              <w:spacing w:before="69" w:line="288" w:lineRule="auto"/>
              <w:ind w:left="0" w:right="203"/>
              <w:rPr>
                <w:b/>
              </w:rPr>
            </w:pPr>
          </w:p>
        </w:tc>
        <w:tc>
          <w:tcPr>
            <w:tcW w:w="6724" w:type="dxa"/>
          </w:tcPr>
          <w:p w:rsidR="005F2C34" w:rsidRPr="00A0376C" w:rsidRDefault="008172AC" w:rsidP="008D1D05">
            <w:pPr>
              <w:pStyle w:val="Brdtext"/>
              <w:numPr>
                <w:ilvl w:val="0"/>
                <w:numId w:val="4"/>
              </w:numPr>
              <w:spacing w:before="69" w:line="288" w:lineRule="auto"/>
              <w:ind w:right="203"/>
            </w:pPr>
            <w:r w:rsidRPr="00342FA5">
              <w:t xml:space="preserve">De åtgärder som vidtas på verksamhetsnivå beslutas av verksamhetschef för förskolan och framgår i </w:t>
            </w:r>
            <w:r>
              <w:rPr>
                <w:i/>
              </w:rPr>
              <w:t xml:space="preserve">Grundskolans och grundsärskolans </w:t>
            </w:r>
            <w:r w:rsidRPr="00342FA5">
              <w:rPr>
                <w:i/>
              </w:rPr>
              <w:t>plan för systematiskt kvalitetsarbete</w:t>
            </w:r>
            <w:proofErr w:type="gramStart"/>
            <w:r w:rsidRPr="00342FA5">
              <w:t>..</w:t>
            </w:r>
            <w:proofErr w:type="gramEnd"/>
            <w:r w:rsidRPr="00342FA5">
              <w:t xml:space="preserve"> Utöver de åtgärder som sker på verksamhetsnivå ska enheterna på sin nivå vidta åtgärder utifrån resultat och behov.</w:t>
            </w:r>
          </w:p>
        </w:tc>
      </w:tr>
    </w:tbl>
    <w:p w:rsidR="00B73DE8" w:rsidRDefault="00B73DE8" w:rsidP="00F203C2">
      <w:pPr>
        <w:spacing w:before="1" w:line="288" w:lineRule="auto"/>
        <w:ind w:right="490"/>
        <w:rPr>
          <w:sz w:val="24"/>
        </w:rPr>
      </w:pPr>
    </w:p>
    <w:p w:rsidR="00252336" w:rsidRPr="00745FA6" w:rsidRDefault="00252336" w:rsidP="00F203C2">
      <w:pPr>
        <w:spacing w:before="1" w:line="288" w:lineRule="auto"/>
        <w:ind w:right="490"/>
        <w:rPr>
          <w:sz w:val="24"/>
        </w:rPr>
      </w:pPr>
    </w:p>
    <w:tbl>
      <w:tblPr>
        <w:tblStyle w:val="Tabellrutnt"/>
        <w:tblW w:w="0" w:type="auto"/>
        <w:tblLook w:val="04A0" w:firstRow="1" w:lastRow="0" w:firstColumn="1" w:lastColumn="0" w:noHBand="0" w:noVBand="1"/>
      </w:tblPr>
      <w:tblGrid>
        <w:gridCol w:w="2802"/>
        <w:gridCol w:w="6724"/>
      </w:tblGrid>
      <w:tr w:rsidR="00A0376C" w:rsidTr="00A0376C">
        <w:trPr>
          <w:trHeight w:val="283"/>
        </w:trPr>
        <w:tc>
          <w:tcPr>
            <w:tcW w:w="2802" w:type="dxa"/>
          </w:tcPr>
          <w:p w:rsidR="00A0376C" w:rsidRDefault="00A0376C" w:rsidP="00DB78AC">
            <w:pPr>
              <w:pStyle w:val="Brdtext"/>
              <w:spacing w:before="69" w:line="288" w:lineRule="auto"/>
              <w:ind w:left="0" w:right="203"/>
              <w:rPr>
                <w:b/>
              </w:rPr>
            </w:pPr>
            <w:r>
              <w:rPr>
                <w:b/>
              </w:rPr>
              <w:lastRenderedPageBreak/>
              <w:t>Förbättringsområde 2</w:t>
            </w:r>
          </w:p>
        </w:tc>
        <w:tc>
          <w:tcPr>
            <w:tcW w:w="6724" w:type="dxa"/>
          </w:tcPr>
          <w:p w:rsidR="00A0376C" w:rsidRDefault="009947A2" w:rsidP="00DB78AC">
            <w:pPr>
              <w:pStyle w:val="Brdtext"/>
              <w:spacing w:before="69" w:line="288" w:lineRule="auto"/>
              <w:ind w:left="0" w:right="203"/>
              <w:rPr>
                <w:b/>
              </w:rPr>
            </w:pPr>
            <w:r w:rsidRPr="009947A2">
              <w:rPr>
                <w:b/>
                <w:bCs/>
              </w:rPr>
              <w:t>Elevhälsans professioner arbetar förebyggande och främjande nära lärarna på individ-, gruppnivå och organisationsnivå.</w:t>
            </w:r>
          </w:p>
        </w:tc>
      </w:tr>
      <w:tr w:rsidR="00A0376C" w:rsidRPr="009052C9" w:rsidTr="00A0376C">
        <w:trPr>
          <w:trHeight w:val="283"/>
        </w:trPr>
        <w:tc>
          <w:tcPr>
            <w:tcW w:w="2802" w:type="dxa"/>
          </w:tcPr>
          <w:p w:rsidR="00A0376C" w:rsidRPr="00A0376C" w:rsidRDefault="006030AF" w:rsidP="00DB78AC">
            <w:pPr>
              <w:pStyle w:val="Brdtext"/>
              <w:spacing w:before="69" w:line="288" w:lineRule="auto"/>
              <w:ind w:left="0" w:right="203"/>
            </w:pPr>
            <w:r>
              <w:t>Bakgrund</w:t>
            </w:r>
          </w:p>
        </w:tc>
        <w:tc>
          <w:tcPr>
            <w:tcW w:w="6724" w:type="dxa"/>
          </w:tcPr>
          <w:p w:rsidR="00A0376C" w:rsidRPr="00A0376C" w:rsidRDefault="009947A2" w:rsidP="00831EAA">
            <w:pPr>
              <w:pStyle w:val="Brdtext"/>
              <w:spacing w:before="69" w:line="288" w:lineRule="auto"/>
              <w:ind w:left="0" w:right="203"/>
            </w:pPr>
            <w:r w:rsidRPr="009947A2">
              <w:t>Elevhälsans undervisningsnära arbete har för stort fokus på enskilda elever. Förebyggande och främjande arbete behöver utvecklas. Fördjupad diskussion kring roller och ansvar. Arbetslagens ansvar och form för elevhälsoarbete behöver utvecklas.</w:t>
            </w:r>
          </w:p>
        </w:tc>
      </w:tr>
      <w:tr w:rsidR="00A0376C" w:rsidRPr="009052C9" w:rsidTr="00A0376C">
        <w:trPr>
          <w:trHeight w:val="283"/>
        </w:trPr>
        <w:tc>
          <w:tcPr>
            <w:tcW w:w="2802" w:type="dxa"/>
          </w:tcPr>
          <w:p w:rsidR="00A0376C" w:rsidRPr="00A0376C" w:rsidRDefault="00A0376C" w:rsidP="00DB78AC">
            <w:pPr>
              <w:pStyle w:val="Brdtext"/>
              <w:spacing w:before="69" w:line="288" w:lineRule="auto"/>
              <w:ind w:left="0" w:right="203"/>
            </w:pPr>
            <w:r>
              <w:t>Förväntade effekter</w:t>
            </w:r>
          </w:p>
        </w:tc>
        <w:tc>
          <w:tcPr>
            <w:tcW w:w="6724" w:type="dxa"/>
          </w:tcPr>
          <w:p w:rsidR="00A0376C" w:rsidRPr="00831EAA" w:rsidRDefault="00B73DE8" w:rsidP="00DB78AC">
            <w:pPr>
              <w:pStyle w:val="Brdtext"/>
              <w:spacing w:before="69" w:line="288" w:lineRule="auto"/>
              <w:ind w:left="0" w:right="203"/>
            </w:pPr>
            <w:r>
              <w:t>Elevhälsans professioner arbetar förebyggande och främjande nära lärarna på individ-, grupp och organisationsnivå, t ex kring arbetet med extra anpassningar och särskilt stöd.</w:t>
            </w:r>
          </w:p>
        </w:tc>
      </w:tr>
      <w:tr w:rsidR="00A0376C" w:rsidRPr="009052C9" w:rsidTr="00A0376C">
        <w:trPr>
          <w:trHeight w:val="283"/>
        </w:trPr>
        <w:tc>
          <w:tcPr>
            <w:tcW w:w="2802" w:type="dxa"/>
          </w:tcPr>
          <w:p w:rsidR="00A0376C" w:rsidRPr="00A0376C" w:rsidRDefault="00A0376C" w:rsidP="00A0376C">
            <w:pPr>
              <w:pStyle w:val="Brdtext"/>
              <w:spacing w:before="69" w:line="288" w:lineRule="auto"/>
              <w:ind w:left="0" w:right="203"/>
            </w:pPr>
            <w:r w:rsidRPr="00A0376C">
              <w:t>Åtgärder</w:t>
            </w:r>
          </w:p>
          <w:p w:rsidR="00A0376C" w:rsidRDefault="00A0376C" w:rsidP="00DB78AC">
            <w:pPr>
              <w:pStyle w:val="Brdtext"/>
              <w:spacing w:before="69" w:line="288" w:lineRule="auto"/>
              <w:ind w:left="0" w:right="203"/>
              <w:rPr>
                <w:b/>
              </w:rPr>
            </w:pPr>
          </w:p>
        </w:tc>
        <w:tc>
          <w:tcPr>
            <w:tcW w:w="6724" w:type="dxa"/>
          </w:tcPr>
          <w:p w:rsidR="005F2C34" w:rsidRPr="00A0376C" w:rsidRDefault="008172AC" w:rsidP="008D1D05">
            <w:pPr>
              <w:pStyle w:val="Brdtext"/>
              <w:numPr>
                <w:ilvl w:val="0"/>
                <w:numId w:val="4"/>
              </w:numPr>
              <w:spacing w:before="69" w:line="288" w:lineRule="auto"/>
              <w:ind w:right="203"/>
            </w:pPr>
            <w:r w:rsidRPr="00342FA5">
              <w:t>De åtgärder som vidtas på verksamhetsnivå beslutas av verksamhetsc</w:t>
            </w:r>
            <w:r>
              <w:t xml:space="preserve">hef för förskolan och framgår i </w:t>
            </w:r>
            <w:r>
              <w:rPr>
                <w:i/>
              </w:rPr>
              <w:t xml:space="preserve">Grundskolans och grundsärskolans </w:t>
            </w:r>
            <w:r w:rsidRPr="00342FA5">
              <w:rPr>
                <w:i/>
              </w:rPr>
              <w:t>plan för systematiskt kvalitetsarbete</w:t>
            </w:r>
            <w:r w:rsidRPr="00342FA5">
              <w:t>. Utöver de åtgärder som sker på verksamhetsnivå ska enheterna på sin nivå vidta åtgärder utifrån resultat och behov.</w:t>
            </w:r>
          </w:p>
        </w:tc>
      </w:tr>
    </w:tbl>
    <w:p w:rsidR="00B73DE8" w:rsidRDefault="00B73DE8" w:rsidP="00F203C2">
      <w:pPr>
        <w:pStyle w:val="Brdtext"/>
        <w:spacing w:before="69" w:line="288" w:lineRule="auto"/>
        <w:ind w:left="0" w:right="203"/>
        <w:rPr>
          <w:b/>
        </w:rPr>
      </w:pPr>
    </w:p>
    <w:tbl>
      <w:tblPr>
        <w:tblStyle w:val="Tabellrutnt"/>
        <w:tblW w:w="0" w:type="auto"/>
        <w:tblLook w:val="04A0" w:firstRow="1" w:lastRow="0" w:firstColumn="1" w:lastColumn="0" w:noHBand="0" w:noVBand="1"/>
      </w:tblPr>
      <w:tblGrid>
        <w:gridCol w:w="2802"/>
        <w:gridCol w:w="6724"/>
      </w:tblGrid>
      <w:tr w:rsidR="009125AE" w:rsidRPr="009052C9" w:rsidTr="009125AE">
        <w:trPr>
          <w:trHeight w:val="283"/>
        </w:trPr>
        <w:tc>
          <w:tcPr>
            <w:tcW w:w="2802" w:type="dxa"/>
          </w:tcPr>
          <w:p w:rsidR="009125AE" w:rsidRDefault="009125AE" w:rsidP="00DB78AC">
            <w:pPr>
              <w:pStyle w:val="Brdtext"/>
              <w:spacing w:before="69" w:line="288" w:lineRule="auto"/>
              <w:ind w:left="0" w:right="203"/>
              <w:rPr>
                <w:b/>
              </w:rPr>
            </w:pPr>
            <w:r>
              <w:rPr>
                <w:b/>
              </w:rPr>
              <w:t>Förbättringsområde 3</w:t>
            </w:r>
          </w:p>
        </w:tc>
        <w:tc>
          <w:tcPr>
            <w:tcW w:w="6724" w:type="dxa"/>
          </w:tcPr>
          <w:p w:rsidR="009125AE" w:rsidRDefault="000F6D90" w:rsidP="00DB78AC">
            <w:pPr>
              <w:pStyle w:val="Brdtext"/>
              <w:spacing w:before="69" w:line="288" w:lineRule="auto"/>
              <w:ind w:left="0" w:right="203"/>
              <w:rPr>
                <w:b/>
              </w:rPr>
            </w:pPr>
            <w:r>
              <w:rPr>
                <w:b/>
              </w:rPr>
              <w:t>Stärka kvalité</w:t>
            </w:r>
            <w:r w:rsidR="00B73DE8">
              <w:rPr>
                <w:b/>
              </w:rPr>
              <w:t xml:space="preserve"> i undervisningen med stöd av digitala verktyg</w:t>
            </w:r>
          </w:p>
        </w:tc>
      </w:tr>
      <w:tr w:rsidR="005F2C34" w:rsidRPr="009052C9" w:rsidTr="005F2C34">
        <w:trPr>
          <w:trHeight w:val="283"/>
        </w:trPr>
        <w:tc>
          <w:tcPr>
            <w:tcW w:w="2802" w:type="dxa"/>
          </w:tcPr>
          <w:p w:rsidR="005F2C34" w:rsidRPr="00A0376C" w:rsidRDefault="006030AF" w:rsidP="0056669C">
            <w:pPr>
              <w:pStyle w:val="Brdtext"/>
              <w:spacing w:before="69" w:line="288" w:lineRule="auto"/>
              <w:ind w:left="0" w:right="203"/>
            </w:pPr>
            <w:r>
              <w:t>Bakgrund</w:t>
            </w:r>
          </w:p>
        </w:tc>
        <w:tc>
          <w:tcPr>
            <w:tcW w:w="6724" w:type="dxa"/>
          </w:tcPr>
          <w:p w:rsidR="005F2C34" w:rsidRPr="00A0376C" w:rsidRDefault="009947A2" w:rsidP="0056669C">
            <w:pPr>
              <w:pStyle w:val="Brdtext"/>
              <w:spacing w:before="69" w:line="288" w:lineRule="auto"/>
              <w:ind w:left="0" w:right="203"/>
            </w:pPr>
            <w:r w:rsidRPr="009947A2">
              <w:t xml:space="preserve">Vi kan se att vi behöver skapa en likvärdighet när det gäller digitala </w:t>
            </w:r>
            <w:proofErr w:type="spellStart"/>
            <w:r w:rsidRPr="009947A2">
              <w:t>lärverktyg</w:t>
            </w:r>
            <w:proofErr w:type="spellEnd"/>
            <w:r w:rsidRPr="009947A2">
              <w:t>. Både när det gäller kompetens och tillgång.</w:t>
            </w:r>
          </w:p>
        </w:tc>
      </w:tr>
      <w:tr w:rsidR="005F2C34" w:rsidRPr="009052C9" w:rsidTr="005F2C34">
        <w:trPr>
          <w:trHeight w:val="283"/>
        </w:trPr>
        <w:tc>
          <w:tcPr>
            <w:tcW w:w="2802" w:type="dxa"/>
          </w:tcPr>
          <w:p w:rsidR="005F2C34" w:rsidRPr="00A0376C" w:rsidRDefault="005F2C34" w:rsidP="0056669C">
            <w:pPr>
              <w:pStyle w:val="Brdtext"/>
              <w:spacing w:before="69" w:line="288" w:lineRule="auto"/>
              <w:ind w:left="0" w:right="203"/>
            </w:pPr>
            <w:r>
              <w:t>Förväntade effekter</w:t>
            </w:r>
          </w:p>
        </w:tc>
        <w:tc>
          <w:tcPr>
            <w:tcW w:w="6724" w:type="dxa"/>
          </w:tcPr>
          <w:p w:rsidR="005F2C34" w:rsidRPr="00831EAA" w:rsidRDefault="00B73DE8" w:rsidP="0056669C">
            <w:pPr>
              <w:pStyle w:val="Brdtext"/>
              <w:spacing w:before="69" w:line="288" w:lineRule="auto"/>
              <w:ind w:left="0" w:right="203"/>
            </w:pPr>
            <w:r>
              <w:t>Kunskap och kompetens finns om hur och när digitala verktyg stärker lärandet.</w:t>
            </w:r>
            <w:r w:rsidR="009947A2">
              <w:t xml:space="preserve"> </w:t>
            </w:r>
          </w:p>
        </w:tc>
      </w:tr>
      <w:tr w:rsidR="005F2C34" w:rsidRPr="009052C9" w:rsidTr="005F2C34">
        <w:trPr>
          <w:trHeight w:val="283"/>
        </w:trPr>
        <w:tc>
          <w:tcPr>
            <w:tcW w:w="2802" w:type="dxa"/>
          </w:tcPr>
          <w:p w:rsidR="005F2C34" w:rsidRPr="00A0376C" w:rsidRDefault="005F2C34" w:rsidP="0056669C">
            <w:pPr>
              <w:pStyle w:val="Brdtext"/>
              <w:spacing w:before="69" w:line="288" w:lineRule="auto"/>
              <w:ind w:left="0" w:right="203"/>
            </w:pPr>
            <w:r w:rsidRPr="00A0376C">
              <w:t>Åtgärder</w:t>
            </w:r>
          </w:p>
          <w:p w:rsidR="005F2C34" w:rsidRDefault="005F2C34" w:rsidP="0056669C">
            <w:pPr>
              <w:pStyle w:val="Brdtext"/>
              <w:spacing w:before="69" w:line="288" w:lineRule="auto"/>
              <w:ind w:left="0" w:right="203"/>
              <w:rPr>
                <w:b/>
              </w:rPr>
            </w:pPr>
          </w:p>
        </w:tc>
        <w:tc>
          <w:tcPr>
            <w:tcW w:w="6724" w:type="dxa"/>
          </w:tcPr>
          <w:p w:rsidR="005F2C34" w:rsidRPr="00A0376C" w:rsidRDefault="008172AC" w:rsidP="008D1D05">
            <w:pPr>
              <w:pStyle w:val="Brdtext"/>
              <w:numPr>
                <w:ilvl w:val="0"/>
                <w:numId w:val="4"/>
              </w:numPr>
              <w:spacing w:before="69" w:line="288" w:lineRule="auto"/>
              <w:ind w:right="203"/>
            </w:pPr>
            <w:r w:rsidRPr="00342FA5">
              <w:t xml:space="preserve">De åtgärder som vidtas på verksamhetsnivå beslutas av verksamhetschef för förskolan och framgår i </w:t>
            </w:r>
            <w:r>
              <w:rPr>
                <w:i/>
              </w:rPr>
              <w:t xml:space="preserve">Grundskolans och grundsärskolans </w:t>
            </w:r>
            <w:r w:rsidRPr="00342FA5">
              <w:rPr>
                <w:i/>
              </w:rPr>
              <w:t>plan för systematiskt kvalitetsarbete</w:t>
            </w:r>
            <w:r w:rsidRPr="00342FA5">
              <w:t>. Utöver de åtgärder som sker på verksamhetsnivå ska enheterna på sin nivå vidta åtgärder utifrån resultat och behov.</w:t>
            </w:r>
          </w:p>
        </w:tc>
      </w:tr>
    </w:tbl>
    <w:p w:rsidR="00F203C2" w:rsidRDefault="00F203C2" w:rsidP="00F203C2">
      <w:pPr>
        <w:pStyle w:val="Brdtext"/>
        <w:spacing w:before="69" w:line="288" w:lineRule="auto"/>
        <w:ind w:left="0" w:right="203"/>
        <w:rPr>
          <w:b/>
        </w:rPr>
      </w:pPr>
    </w:p>
    <w:p w:rsidR="00F203C2" w:rsidRPr="00F365A0" w:rsidRDefault="00F203C2" w:rsidP="00F203C2">
      <w:pPr>
        <w:pStyle w:val="Rubrik3"/>
        <w:rPr>
          <w:rFonts w:ascii="Verdana" w:hAnsi="Verdana"/>
          <w:color w:val="auto"/>
        </w:rPr>
      </w:pPr>
      <w:bookmarkStart w:id="27" w:name="_Toc525630752"/>
      <w:r w:rsidRPr="00F365A0">
        <w:rPr>
          <w:rFonts w:ascii="Verdana" w:hAnsi="Verdana"/>
          <w:color w:val="auto"/>
        </w:rPr>
        <w:t>Gymnasiets f</w:t>
      </w:r>
      <w:r w:rsidR="00831EAA">
        <w:rPr>
          <w:rFonts w:ascii="Verdana" w:hAnsi="Verdana"/>
          <w:color w:val="auto"/>
        </w:rPr>
        <w:t>örbättrings</w:t>
      </w:r>
      <w:r w:rsidRPr="00F365A0">
        <w:rPr>
          <w:rFonts w:ascii="Verdana" w:hAnsi="Verdana"/>
          <w:color w:val="auto"/>
        </w:rPr>
        <w:t>område</w:t>
      </w:r>
      <w:bookmarkEnd w:id="27"/>
    </w:p>
    <w:p w:rsidR="00467A80" w:rsidRDefault="00F203C2" w:rsidP="00F203C2">
      <w:pPr>
        <w:pStyle w:val="Brdtext"/>
        <w:spacing w:before="69" w:line="288" w:lineRule="auto"/>
        <w:ind w:left="0" w:right="203"/>
      </w:pPr>
      <w:r w:rsidRPr="00F37E8B">
        <w:t>Det f</w:t>
      </w:r>
      <w:r>
        <w:t>okus</w:t>
      </w:r>
      <w:r w:rsidRPr="00F37E8B">
        <w:t>område som gymnasieskolan prioriterar har fastställts av verksamhetschefen för gymnasieskolan i dialog med utbildningsdirektö</w:t>
      </w:r>
      <w:r w:rsidR="00AE69D2">
        <w:t>r och gymnasieskolans rektorer.</w:t>
      </w:r>
    </w:p>
    <w:p w:rsidR="00467A80" w:rsidRPr="00AE69D2" w:rsidRDefault="00467A80" w:rsidP="00F203C2">
      <w:pPr>
        <w:pStyle w:val="Brdtext"/>
        <w:spacing w:before="69" w:line="288" w:lineRule="auto"/>
        <w:ind w:left="0" w:right="203"/>
      </w:pPr>
    </w:p>
    <w:tbl>
      <w:tblPr>
        <w:tblStyle w:val="Tabellrutnt"/>
        <w:tblW w:w="0" w:type="auto"/>
        <w:tblLook w:val="04A0" w:firstRow="1" w:lastRow="0" w:firstColumn="1" w:lastColumn="0" w:noHBand="0" w:noVBand="1"/>
      </w:tblPr>
      <w:tblGrid>
        <w:gridCol w:w="2802"/>
        <w:gridCol w:w="6648"/>
      </w:tblGrid>
      <w:tr w:rsidR="009125AE" w:rsidTr="00831EAA">
        <w:trPr>
          <w:trHeight w:val="283"/>
        </w:trPr>
        <w:tc>
          <w:tcPr>
            <w:tcW w:w="2802" w:type="dxa"/>
          </w:tcPr>
          <w:p w:rsidR="009125AE" w:rsidRDefault="009125AE" w:rsidP="00831EAA">
            <w:pPr>
              <w:pStyle w:val="Brdtext"/>
              <w:spacing w:before="69" w:line="288" w:lineRule="auto"/>
              <w:ind w:left="0" w:right="203"/>
              <w:rPr>
                <w:b/>
              </w:rPr>
            </w:pPr>
            <w:r>
              <w:rPr>
                <w:b/>
              </w:rPr>
              <w:t>F</w:t>
            </w:r>
            <w:r w:rsidR="00831EAA">
              <w:rPr>
                <w:b/>
              </w:rPr>
              <w:t>örbättrings</w:t>
            </w:r>
            <w:r>
              <w:rPr>
                <w:b/>
              </w:rPr>
              <w:t>område 1</w:t>
            </w:r>
          </w:p>
        </w:tc>
        <w:tc>
          <w:tcPr>
            <w:tcW w:w="6648" w:type="dxa"/>
          </w:tcPr>
          <w:p w:rsidR="009125AE" w:rsidRDefault="00765D72" w:rsidP="00DB78AC">
            <w:pPr>
              <w:pStyle w:val="Brdtext"/>
              <w:spacing w:before="69" w:line="288" w:lineRule="auto"/>
              <w:ind w:left="0" w:right="203"/>
              <w:rPr>
                <w:b/>
              </w:rPr>
            </w:pPr>
            <w:r>
              <w:rPr>
                <w:b/>
              </w:rPr>
              <w:t>Innovativt och värdeskapande lärande</w:t>
            </w:r>
          </w:p>
        </w:tc>
      </w:tr>
      <w:tr w:rsidR="009125AE" w:rsidRPr="009052C9" w:rsidTr="00831EAA">
        <w:trPr>
          <w:trHeight w:val="283"/>
        </w:trPr>
        <w:tc>
          <w:tcPr>
            <w:tcW w:w="2802" w:type="dxa"/>
          </w:tcPr>
          <w:p w:rsidR="009125AE" w:rsidRPr="006030AF" w:rsidRDefault="006030AF" w:rsidP="00DB78AC">
            <w:pPr>
              <w:pStyle w:val="Brdtext"/>
              <w:spacing w:before="69" w:line="288" w:lineRule="auto"/>
              <w:ind w:left="0" w:right="203"/>
            </w:pPr>
            <w:r>
              <w:t>Bakgrund</w:t>
            </w:r>
          </w:p>
        </w:tc>
        <w:tc>
          <w:tcPr>
            <w:tcW w:w="6648" w:type="dxa"/>
          </w:tcPr>
          <w:p w:rsidR="009125AE" w:rsidRPr="006030AF" w:rsidRDefault="006030AF" w:rsidP="001139A2">
            <w:pPr>
              <w:pStyle w:val="Brdtext"/>
              <w:spacing w:before="69" w:line="288" w:lineRule="auto"/>
              <w:ind w:left="0" w:right="203"/>
            </w:pPr>
            <w:r w:rsidRPr="006030AF">
              <w:t>Gymnasieskolans</w:t>
            </w:r>
            <w:r>
              <w:t xml:space="preserve"> uppdrag är att ha fokus på att utveckla framtidens förmågor genom att undervisningen planeras utifrån en förändrad elevroll där eleven tillåts vara ägare av lärprocessen och elever arbetar i team.</w:t>
            </w:r>
          </w:p>
        </w:tc>
      </w:tr>
      <w:tr w:rsidR="009125AE" w:rsidTr="00831EAA">
        <w:trPr>
          <w:trHeight w:val="283"/>
        </w:trPr>
        <w:tc>
          <w:tcPr>
            <w:tcW w:w="2802" w:type="dxa"/>
          </w:tcPr>
          <w:p w:rsidR="009125AE" w:rsidRPr="006030AF" w:rsidRDefault="009125AE" w:rsidP="00DB78AC">
            <w:pPr>
              <w:pStyle w:val="Brdtext"/>
              <w:spacing w:before="69" w:line="288" w:lineRule="auto"/>
              <w:ind w:left="0" w:right="203"/>
            </w:pPr>
            <w:r w:rsidRPr="006030AF">
              <w:t>Förväntade effekter</w:t>
            </w:r>
          </w:p>
        </w:tc>
        <w:tc>
          <w:tcPr>
            <w:tcW w:w="6648" w:type="dxa"/>
          </w:tcPr>
          <w:p w:rsidR="009125AE" w:rsidRPr="009125AE" w:rsidRDefault="006030AF" w:rsidP="00DB78AC">
            <w:pPr>
              <w:pStyle w:val="Brdtext"/>
              <w:spacing w:before="69" w:line="288" w:lineRule="auto"/>
              <w:ind w:left="0" w:right="203"/>
            </w:pPr>
            <w:r>
              <w:t>Elevers engagemang i något som är värdeskapande för en själv eller andra bidrar till ökad motivation för studierna.</w:t>
            </w:r>
          </w:p>
        </w:tc>
      </w:tr>
      <w:tr w:rsidR="008F6DA2" w:rsidTr="00831EAA">
        <w:trPr>
          <w:trHeight w:val="283"/>
        </w:trPr>
        <w:tc>
          <w:tcPr>
            <w:tcW w:w="2802" w:type="dxa"/>
          </w:tcPr>
          <w:p w:rsidR="008F6DA2" w:rsidRPr="009125AE" w:rsidRDefault="006030AF" w:rsidP="008F6DA2">
            <w:pPr>
              <w:pStyle w:val="Brdtext"/>
              <w:spacing w:before="69" w:line="288" w:lineRule="auto"/>
              <w:ind w:left="0" w:right="203"/>
            </w:pPr>
            <w:r>
              <w:t>Åtgärder</w:t>
            </w:r>
          </w:p>
          <w:p w:rsidR="008F6DA2" w:rsidRPr="009125AE" w:rsidRDefault="008F6DA2" w:rsidP="00DB78AC">
            <w:pPr>
              <w:pStyle w:val="Brdtext"/>
              <w:spacing w:before="69" w:line="288" w:lineRule="auto"/>
              <w:ind w:left="0" w:right="203"/>
            </w:pPr>
          </w:p>
        </w:tc>
        <w:tc>
          <w:tcPr>
            <w:tcW w:w="6648" w:type="dxa"/>
          </w:tcPr>
          <w:p w:rsidR="008F6DA2" w:rsidRPr="009125AE" w:rsidRDefault="008F6DA2" w:rsidP="008D1D05">
            <w:pPr>
              <w:pStyle w:val="Brdtext"/>
              <w:numPr>
                <w:ilvl w:val="0"/>
                <w:numId w:val="4"/>
              </w:numPr>
              <w:spacing w:before="69" w:line="288" w:lineRule="auto"/>
              <w:ind w:right="203"/>
            </w:pPr>
            <w:r w:rsidRPr="00342FA5">
              <w:t xml:space="preserve">De åtgärder som vidtas på verksamhetsnivå beslutas av verksamhetschef för förskolan och framgår i </w:t>
            </w:r>
            <w:r>
              <w:rPr>
                <w:i/>
              </w:rPr>
              <w:lastRenderedPageBreak/>
              <w:t xml:space="preserve">Gymnasieskolans och gymnasiesärskolans </w:t>
            </w:r>
            <w:r w:rsidRPr="00342FA5">
              <w:rPr>
                <w:i/>
              </w:rPr>
              <w:t>plan för systematiskt kvalitetsarbete</w:t>
            </w:r>
            <w:r w:rsidRPr="00342FA5">
              <w:t>. Utöver de åtgärder som sker på verksamhetsnivå ska enheterna på sin nivå vidta åtgärder utifrån resultat och behov.</w:t>
            </w:r>
          </w:p>
        </w:tc>
      </w:tr>
    </w:tbl>
    <w:p w:rsidR="00467A80" w:rsidRDefault="00467A80" w:rsidP="00FB6821">
      <w:pPr>
        <w:pStyle w:val="Rubrik2"/>
        <w:ind w:left="0"/>
        <w:rPr>
          <w:rFonts w:ascii="Verdana" w:hAnsi="Verdana"/>
        </w:rPr>
      </w:pPr>
    </w:p>
    <w:p w:rsidR="00F203C2" w:rsidRPr="00FB6821" w:rsidRDefault="001139A2" w:rsidP="00FB6821">
      <w:pPr>
        <w:pStyle w:val="Rubrik2"/>
        <w:ind w:left="0"/>
        <w:rPr>
          <w:rFonts w:ascii="Verdana" w:hAnsi="Verdana"/>
        </w:rPr>
      </w:pPr>
      <w:bookmarkStart w:id="28" w:name="_Toc525630753"/>
      <w:r>
        <w:rPr>
          <w:rFonts w:ascii="Verdana" w:hAnsi="Verdana"/>
        </w:rPr>
        <w:t>Utvecklingsområden 2018</w:t>
      </w:r>
      <w:r w:rsidR="00F203C2" w:rsidRPr="00F16B60">
        <w:rPr>
          <w:rFonts w:ascii="Verdana" w:hAnsi="Verdana"/>
        </w:rPr>
        <w:t>/201</w:t>
      </w:r>
      <w:r>
        <w:rPr>
          <w:rFonts w:ascii="Verdana" w:hAnsi="Verdana"/>
        </w:rPr>
        <w:t>9</w:t>
      </w:r>
      <w:bookmarkEnd w:id="28"/>
    </w:p>
    <w:p w:rsidR="00F203C2" w:rsidRDefault="00F203C2" w:rsidP="00F203C2">
      <w:pPr>
        <w:pStyle w:val="Brdtext"/>
        <w:spacing w:before="69" w:line="288" w:lineRule="auto"/>
        <w:ind w:left="0" w:right="203"/>
      </w:pPr>
      <w:r w:rsidRPr="00F37E8B">
        <w:t>De utvecklingsområden vi prioriterar inom förskola och skola i Södertälje är fastställda av utbildningsdirektören efter en dialog med verksamhetschefer, rektorer och förskolechefer. Våra utvecklingsområden omfattar alla verksamheter och alla enheter. Åtgärder för att stärka de kvalitéer som behöver utvecklas finns på alla nivåer. Här framgår enbart de åtgärder som bes</w:t>
      </w:r>
      <w:r w:rsidR="000A0094">
        <w:t>lutas av utbildningsdirektören.</w:t>
      </w:r>
    </w:p>
    <w:p w:rsidR="000A0094" w:rsidRDefault="000A0094" w:rsidP="00F203C2">
      <w:pPr>
        <w:pStyle w:val="Brdtext"/>
        <w:spacing w:before="69" w:line="288" w:lineRule="auto"/>
        <w:ind w:left="0" w:right="203"/>
      </w:pPr>
    </w:p>
    <w:tbl>
      <w:tblPr>
        <w:tblStyle w:val="Tabellrutnt"/>
        <w:tblW w:w="0" w:type="auto"/>
        <w:tblLook w:val="04A0" w:firstRow="1" w:lastRow="0" w:firstColumn="1" w:lastColumn="0" w:noHBand="0" w:noVBand="1"/>
      </w:tblPr>
      <w:tblGrid>
        <w:gridCol w:w="2406"/>
        <w:gridCol w:w="7120"/>
      </w:tblGrid>
      <w:tr w:rsidR="009125AE" w:rsidRPr="000A0094" w:rsidTr="0050162D">
        <w:trPr>
          <w:trHeight w:val="283"/>
        </w:trPr>
        <w:tc>
          <w:tcPr>
            <w:tcW w:w="2406" w:type="dxa"/>
          </w:tcPr>
          <w:p w:rsidR="009125AE" w:rsidRPr="005D58C2" w:rsidRDefault="009125AE" w:rsidP="00DB78AC">
            <w:pPr>
              <w:pStyle w:val="Brdtext"/>
              <w:spacing w:before="69" w:line="288" w:lineRule="auto"/>
              <w:ind w:left="0" w:right="203"/>
              <w:rPr>
                <w:b/>
              </w:rPr>
            </w:pPr>
            <w:r w:rsidRPr="005D58C2">
              <w:rPr>
                <w:b/>
              </w:rPr>
              <w:t>Utvecklingsområde</w:t>
            </w:r>
          </w:p>
        </w:tc>
        <w:tc>
          <w:tcPr>
            <w:tcW w:w="7120" w:type="dxa"/>
            <w:vAlign w:val="center"/>
          </w:tcPr>
          <w:p w:rsidR="009125AE" w:rsidRPr="005D58C2" w:rsidRDefault="009125AE" w:rsidP="005D58C2">
            <w:pPr>
              <w:pStyle w:val="Brdtext"/>
              <w:spacing w:before="69" w:line="288" w:lineRule="auto"/>
              <w:ind w:left="0" w:right="203"/>
              <w:rPr>
                <w:b/>
                <w:szCs w:val="22"/>
              </w:rPr>
            </w:pPr>
            <w:r w:rsidRPr="005D58C2">
              <w:rPr>
                <w:b/>
              </w:rPr>
              <w:t>Pedagogisk ledning</w:t>
            </w:r>
          </w:p>
        </w:tc>
      </w:tr>
      <w:tr w:rsidR="009125AE" w:rsidRPr="006E2C4A" w:rsidTr="000A0094">
        <w:trPr>
          <w:trHeight w:val="283"/>
        </w:trPr>
        <w:tc>
          <w:tcPr>
            <w:tcW w:w="2406" w:type="dxa"/>
          </w:tcPr>
          <w:p w:rsidR="009125AE" w:rsidRPr="009125AE" w:rsidRDefault="009125AE" w:rsidP="00DB78AC">
            <w:pPr>
              <w:pStyle w:val="Brdtext"/>
              <w:spacing w:before="69" w:line="288" w:lineRule="auto"/>
              <w:ind w:left="0" w:right="203"/>
            </w:pPr>
            <w:r>
              <w:t>Bakgrund</w:t>
            </w:r>
          </w:p>
        </w:tc>
        <w:tc>
          <w:tcPr>
            <w:tcW w:w="7120" w:type="dxa"/>
          </w:tcPr>
          <w:p w:rsidR="005F2C34" w:rsidRPr="001139A2" w:rsidRDefault="007B7320" w:rsidP="000A0094">
            <w:pPr>
              <w:pStyle w:val="Brdtext"/>
              <w:spacing w:before="69" w:line="288" w:lineRule="auto"/>
              <w:ind w:left="0" w:right="203"/>
              <w:rPr>
                <w:highlight w:val="lightGray"/>
              </w:rPr>
            </w:pPr>
            <w:r w:rsidRPr="007125C4">
              <w:t>Forskning och beprövad erfarenhet har visat att ett</w:t>
            </w:r>
            <w:r w:rsidR="007125C4">
              <w:t xml:space="preserve"> bra</w:t>
            </w:r>
            <w:r w:rsidRPr="007125C4">
              <w:t xml:space="preserve"> pedagog</w:t>
            </w:r>
            <w:r w:rsidR="000A0094" w:rsidRPr="007125C4">
              <w:t>iskt ledarskap är en framgångs</w:t>
            </w:r>
            <w:r w:rsidRPr="007125C4">
              <w:t xml:space="preserve">faktor för hög måluppfyllelse i förskola och skola. </w:t>
            </w:r>
          </w:p>
        </w:tc>
      </w:tr>
      <w:tr w:rsidR="009125AE" w:rsidRPr="006E2C4A" w:rsidTr="000A0094">
        <w:trPr>
          <w:trHeight w:val="283"/>
        </w:trPr>
        <w:tc>
          <w:tcPr>
            <w:tcW w:w="2406" w:type="dxa"/>
          </w:tcPr>
          <w:p w:rsidR="007B7320" w:rsidRPr="007B7320" w:rsidRDefault="007B7320" w:rsidP="007B7320">
            <w:pPr>
              <w:pStyle w:val="Brdtext"/>
              <w:spacing w:before="69" w:line="288" w:lineRule="auto"/>
              <w:ind w:left="0" w:right="203"/>
            </w:pPr>
            <w:r w:rsidRPr="007B7320">
              <w:t>Prioriterad kvalite</w:t>
            </w:r>
            <w:r w:rsidR="006030AF">
              <w:t>t</w:t>
            </w:r>
          </w:p>
          <w:p w:rsidR="009125AE" w:rsidRDefault="009125AE" w:rsidP="00DB78AC">
            <w:pPr>
              <w:pStyle w:val="Brdtext"/>
              <w:spacing w:before="69" w:line="288" w:lineRule="auto"/>
              <w:ind w:left="0" w:right="203"/>
              <w:rPr>
                <w:b/>
              </w:rPr>
            </w:pPr>
          </w:p>
        </w:tc>
        <w:tc>
          <w:tcPr>
            <w:tcW w:w="7120" w:type="dxa"/>
          </w:tcPr>
          <w:p w:rsidR="00C82E56" w:rsidRPr="00C82E56" w:rsidRDefault="007B7320" w:rsidP="007B7320">
            <w:pPr>
              <w:pStyle w:val="Brdtext"/>
              <w:spacing w:before="69" w:line="288" w:lineRule="auto"/>
              <w:ind w:left="0" w:right="203"/>
              <w:rPr>
                <w:highlight w:val="red"/>
              </w:rPr>
            </w:pPr>
            <w:r w:rsidRPr="00AE655A">
              <w:t>Att ledningen har höga förväntningar och kvalitetskrav på medarbetare och har en tydlig process för att följa upp och stödja medarbetarnas lärande.</w:t>
            </w:r>
            <w:r w:rsidR="00AE655A" w:rsidRPr="00AE655A">
              <w:t xml:space="preserve"> </w:t>
            </w:r>
          </w:p>
        </w:tc>
      </w:tr>
      <w:tr w:rsidR="009125AE" w:rsidRPr="006E2C4A" w:rsidTr="000A0094">
        <w:trPr>
          <w:trHeight w:val="283"/>
        </w:trPr>
        <w:tc>
          <w:tcPr>
            <w:tcW w:w="2406" w:type="dxa"/>
          </w:tcPr>
          <w:p w:rsidR="007B7320" w:rsidRPr="007B7320" w:rsidRDefault="007B7320" w:rsidP="007B7320">
            <w:pPr>
              <w:pStyle w:val="Brdtext"/>
              <w:spacing w:before="69" w:line="288" w:lineRule="auto"/>
              <w:ind w:left="0" w:right="203"/>
            </w:pPr>
            <w:r w:rsidRPr="007B7320">
              <w:t>Förväntad effekt</w:t>
            </w:r>
          </w:p>
          <w:p w:rsidR="009125AE" w:rsidRDefault="009125AE" w:rsidP="00DB78AC">
            <w:pPr>
              <w:pStyle w:val="Brdtext"/>
              <w:spacing w:before="69" w:line="288" w:lineRule="auto"/>
              <w:ind w:left="0" w:right="203"/>
              <w:rPr>
                <w:b/>
              </w:rPr>
            </w:pPr>
          </w:p>
        </w:tc>
        <w:tc>
          <w:tcPr>
            <w:tcW w:w="7120" w:type="dxa"/>
          </w:tcPr>
          <w:p w:rsidR="005F2C34" w:rsidRPr="001139A2" w:rsidRDefault="007B7320" w:rsidP="009125AE">
            <w:pPr>
              <w:pStyle w:val="Brdtext"/>
              <w:spacing w:before="69" w:line="288" w:lineRule="auto"/>
              <w:ind w:left="0" w:right="203"/>
              <w:rPr>
                <w:highlight w:val="lightGray"/>
              </w:rPr>
            </w:pPr>
            <w:r w:rsidRPr="007125C4">
              <w:t>Att verksamheternas utvecklingsarbete under ledning av ansvariga chefer har tydliga mål, tydliga processer som är välförankrade, med konkreta åtgärder, som löpande följs upp på olika sätt och att mål, processer och åtgärder dessutom synliggörs som underlag för fortsatt utvecklingsarbete.</w:t>
            </w:r>
          </w:p>
        </w:tc>
      </w:tr>
      <w:tr w:rsidR="007B7320" w:rsidRPr="006E2C4A" w:rsidTr="000A0094">
        <w:trPr>
          <w:trHeight w:val="283"/>
        </w:trPr>
        <w:tc>
          <w:tcPr>
            <w:tcW w:w="2406" w:type="dxa"/>
          </w:tcPr>
          <w:p w:rsidR="007B7320" w:rsidRPr="007B7320" w:rsidRDefault="007B7320" w:rsidP="007B7320">
            <w:pPr>
              <w:pStyle w:val="Brdtext"/>
              <w:spacing w:before="69" w:line="288" w:lineRule="auto"/>
              <w:ind w:left="0" w:right="203"/>
            </w:pPr>
            <w:r w:rsidRPr="007B7320">
              <w:t>Åtgärder</w:t>
            </w:r>
          </w:p>
          <w:p w:rsidR="007B7320" w:rsidRPr="007B7320" w:rsidRDefault="007B7320" w:rsidP="007B7320">
            <w:pPr>
              <w:pStyle w:val="Brdtext"/>
              <w:spacing w:before="69" w:line="288" w:lineRule="auto"/>
              <w:ind w:left="0" w:right="203"/>
            </w:pPr>
          </w:p>
        </w:tc>
        <w:tc>
          <w:tcPr>
            <w:tcW w:w="7120" w:type="dxa"/>
          </w:tcPr>
          <w:p w:rsidR="007B7320" w:rsidRPr="00BF372B" w:rsidRDefault="007B7320" w:rsidP="008D1D05">
            <w:pPr>
              <w:pStyle w:val="Brdtext"/>
              <w:numPr>
                <w:ilvl w:val="0"/>
                <w:numId w:val="5"/>
              </w:numPr>
              <w:spacing w:before="69" w:line="288" w:lineRule="auto"/>
              <w:ind w:right="203"/>
            </w:pPr>
            <w:r w:rsidRPr="00BF372B">
              <w:t>Utbildningsdirektören ger i uppdrag åt verksamhetscheferna att på verksamhetsnivå utifrån behov planera, genomföra och följa upp process</w:t>
            </w:r>
            <w:r w:rsidR="00C82E56">
              <w:t>er</w:t>
            </w:r>
            <w:r w:rsidRPr="00BF372B">
              <w:t xml:space="preserve"> med rektorer/förskolechefer som utgår från de förväntade effekterna.</w:t>
            </w:r>
            <w:r w:rsidR="00BF372B" w:rsidRPr="00BF372B">
              <w:t xml:space="preserve"> </w:t>
            </w:r>
          </w:p>
          <w:p w:rsidR="007B7320" w:rsidRPr="00BF372B" w:rsidRDefault="007B7320" w:rsidP="008D1D05">
            <w:pPr>
              <w:pStyle w:val="Brdtext"/>
              <w:numPr>
                <w:ilvl w:val="0"/>
                <w:numId w:val="5"/>
              </w:numPr>
              <w:spacing w:before="69" w:line="288" w:lineRule="auto"/>
              <w:ind w:right="203"/>
            </w:pPr>
            <w:r w:rsidRPr="00BF372B">
              <w:t xml:space="preserve">Utbildningsdirektören ger i uppdrag åt verksamhetscheferna samt chef för strategi och verksamhetsstöd att stödja, följa upp och utveckla </w:t>
            </w:r>
            <w:r w:rsidR="00C82E56">
              <w:t>f</w:t>
            </w:r>
            <w:r w:rsidR="00C82E56" w:rsidRPr="00BF372B">
              <w:t xml:space="preserve">unktionellt delat ledarskap, förstärkt ledning med fler biträdande eller </w:t>
            </w:r>
            <w:r w:rsidR="00C82E56">
              <w:t>ledning med</w:t>
            </w:r>
            <w:r w:rsidR="00C82E56" w:rsidRPr="00BF372B">
              <w:t xml:space="preserve"> särskilda skolutvecklare</w:t>
            </w:r>
            <w:r w:rsidR="00C82E56">
              <w:t xml:space="preserve"> som</w:t>
            </w:r>
            <w:r w:rsidR="00C82E56" w:rsidRPr="00BF372B">
              <w:t xml:space="preserve"> har </w:t>
            </w:r>
            <w:r w:rsidR="00C82E56">
              <w:t>prövats</w:t>
            </w:r>
            <w:r w:rsidR="00C82E56" w:rsidRPr="00BF372B">
              <w:t xml:space="preserve"> eller </w:t>
            </w:r>
            <w:r w:rsidR="00C82E56">
              <w:t>kommer att prövas</w:t>
            </w:r>
            <w:r w:rsidR="00C82E56" w:rsidRPr="00BF372B">
              <w:t xml:space="preserve"> i syfte att stärka </w:t>
            </w:r>
            <w:r w:rsidR="00F426E8">
              <w:t xml:space="preserve">det </w:t>
            </w:r>
            <w:r w:rsidR="00C82E56" w:rsidRPr="00BF372B">
              <w:t>pedagogiska ledarskapet</w:t>
            </w:r>
            <w:r w:rsidR="00C82E56">
              <w:t xml:space="preserve"> och </w:t>
            </w:r>
            <w:r w:rsidR="00F426E8">
              <w:t xml:space="preserve">för att </w:t>
            </w:r>
            <w:r w:rsidR="00C82E56">
              <w:t xml:space="preserve">åstadkomma ett bättre resursutnyttjande. </w:t>
            </w:r>
          </w:p>
          <w:p w:rsidR="00EC08B3" w:rsidRPr="00BF372B" w:rsidRDefault="00C82E56" w:rsidP="008D1D05">
            <w:pPr>
              <w:pStyle w:val="Brdtext"/>
              <w:numPr>
                <w:ilvl w:val="0"/>
                <w:numId w:val="5"/>
              </w:numPr>
              <w:spacing w:before="69" w:line="288" w:lineRule="auto"/>
              <w:ind w:right="203"/>
            </w:pPr>
            <w:r>
              <w:t>Utbildningsdirektören ger i uppdrag åt verksamhetscheferna att utveckla olika indirekta metoder och arbetssätt för att följa</w:t>
            </w:r>
            <w:r w:rsidR="000F6D90">
              <w:t xml:space="preserve"> upp hur undervisningens kvalité</w:t>
            </w:r>
            <w:r>
              <w:t xml:space="preserve"> förbättras ytterligare och hur </w:t>
            </w:r>
            <w:r>
              <w:lastRenderedPageBreak/>
              <w:t xml:space="preserve">det som synliggörs kan vara ett underlag i fortsatt utvecklingsarbete. </w:t>
            </w:r>
          </w:p>
        </w:tc>
      </w:tr>
    </w:tbl>
    <w:p w:rsidR="00831EAA" w:rsidRPr="000A0094" w:rsidRDefault="00831EAA" w:rsidP="000A0094">
      <w:pPr>
        <w:tabs>
          <w:tab w:val="left" w:pos="357"/>
        </w:tabs>
        <w:spacing w:before="50" w:line="288" w:lineRule="auto"/>
        <w:rPr>
          <w:sz w:val="24"/>
        </w:rPr>
      </w:pPr>
    </w:p>
    <w:tbl>
      <w:tblPr>
        <w:tblStyle w:val="Tabellrutnt"/>
        <w:tblW w:w="0" w:type="auto"/>
        <w:tblLook w:val="04A0" w:firstRow="1" w:lastRow="0" w:firstColumn="1" w:lastColumn="0" w:noHBand="0" w:noVBand="1"/>
      </w:tblPr>
      <w:tblGrid>
        <w:gridCol w:w="2406"/>
        <w:gridCol w:w="7120"/>
      </w:tblGrid>
      <w:tr w:rsidR="007B7320" w:rsidRPr="000A0094" w:rsidTr="000A0094">
        <w:trPr>
          <w:trHeight w:val="283"/>
        </w:trPr>
        <w:tc>
          <w:tcPr>
            <w:tcW w:w="2406" w:type="dxa"/>
          </w:tcPr>
          <w:p w:rsidR="007B7320" w:rsidRPr="000A0094" w:rsidRDefault="007B7320" w:rsidP="000A0094">
            <w:pPr>
              <w:pStyle w:val="Brdtext"/>
              <w:spacing w:before="69" w:line="288" w:lineRule="auto"/>
              <w:ind w:left="0" w:right="203"/>
              <w:rPr>
                <w:b/>
              </w:rPr>
            </w:pPr>
            <w:r w:rsidRPr="000A0094">
              <w:rPr>
                <w:b/>
              </w:rPr>
              <w:t xml:space="preserve">Utvecklingsområde </w:t>
            </w:r>
          </w:p>
        </w:tc>
        <w:tc>
          <w:tcPr>
            <w:tcW w:w="7120" w:type="dxa"/>
          </w:tcPr>
          <w:p w:rsidR="007B7320" w:rsidRPr="000A0094" w:rsidRDefault="007B7320" w:rsidP="00DB78AC">
            <w:pPr>
              <w:pStyle w:val="Brdtext"/>
              <w:spacing w:before="69" w:line="288" w:lineRule="auto"/>
              <w:ind w:left="0" w:right="203"/>
              <w:rPr>
                <w:b/>
              </w:rPr>
            </w:pPr>
            <w:r w:rsidRPr="000A0094">
              <w:rPr>
                <w:b/>
              </w:rPr>
              <w:t>Lärande organisation</w:t>
            </w:r>
          </w:p>
        </w:tc>
      </w:tr>
      <w:tr w:rsidR="007B7320" w:rsidRPr="006E2C4A" w:rsidTr="000A0094">
        <w:trPr>
          <w:trHeight w:val="283"/>
        </w:trPr>
        <w:tc>
          <w:tcPr>
            <w:tcW w:w="2406" w:type="dxa"/>
          </w:tcPr>
          <w:p w:rsidR="007B7320" w:rsidRPr="007B7320" w:rsidRDefault="007B7320" w:rsidP="007B7320">
            <w:pPr>
              <w:pStyle w:val="Brdtext"/>
              <w:spacing w:before="69" w:line="288" w:lineRule="auto"/>
              <w:ind w:left="0" w:right="203"/>
            </w:pPr>
            <w:r w:rsidRPr="007B7320">
              <w:t>Bakgrund</w:t>
            </w:r>
          </w:p>
          <w:p w:rsidR="007B7320" w:rsidRDefault="007B7320" w:rsidP="00DB78AC">
            <w:pPr>
              <w:pStyle w:val="Brdtext"/>
              <w:spacing w:before="69" w:line="288" w:lineRule="auto"/>
              <w:ind w:left="0" w:right="203"/>
              <w:rPr>
                <w:b/>
              </w:rPr>
            </w:pPr>
          </w:p>
        </w:tc>
        <w:tc>
          <w:tcPr>
            <w:tcW w:w="7120" w:type="dxa"/>
          </w:tcPr>
          <w:p w:rsidR="005F2C34" w:rsidRPr="00AE655A" w:rsidRDefault="007B7320" w:rsidP="000A0094">
            <w:pPr>
              <w:pStyle w:val="Brdtext"/>
              <w:spacing w:before="69" w:line="288" w:lineRule="auto"/>
              <w:ind w:left="0" w:right="203"/>
            </w:pPr>
            <w:r w:rsidRPr="00AE655A">
              <w:t xml:space="preserve">Forskning och beprövad erfarenhet har visat att en lärande organisation är en framgångsfaktor för hög måluppfyllelse i förskola och skola. </w:t>
            </w:r>
          </w:p>
        </w:tc>
      </w:tr>
      <w:tr w:rsidR="007B7320" w:rsidRPr="006E2C4A" w:rsidTr="000A0094">
        <w:trPr>
          <w:trHeight w:val="283"/>
        </w:trPr>
        <w:tc>
          <w:tcPr>
            <w:tcW w:w="2406" w:type="dxa"/>
          </w:tcPr>
          <w:p w:rsidR="007B7320" w:rsidRPr="000A0094" w:rsidRDefault="007B7320" w:rsidP="007B7320">
            <w:pPr>
              <w:pStyle w:val="Brdtext"/>
              <w:spacing w:before="69" w:line="288" w:lineRule="auto"/>
              <w:ind w:left="0" w:right="203"/>
            </w:pPr>
            <w:r w:rsidRPr="000A0094">
              <w:t xml:space="preserve">Prioriterad kvalitet </w:t>
            </w:r>
          </w:p>
          <w:p w:rsidR="007B7320" w:rsidRPr="000A0094" w:rsidRDefault="007B7320" w:rsidP="00DB78AC">
            <w:pPr>
              <w:pStyle w:val="Brdtext"/>
              <w:spacing w:before="69" w:line="288" w:lineRule="auto"/>
              <w:ind w:left="0" w:right="203"/>
            </w:pPr>
          </w:p>
        </w:tc>
        <w:tc>
          <w:tcPr>
            <w:tcW w:w="7120" w:type="dxa"/>
          </w:tcPr>
          <w:p w:rsidR="005F2C34" w:rsidRPr="00AE655A" w:rsidRDefault="007B7320" w:rsidP="00AE655A">
            <w:pPr>
              <w:pStyle w:val="Brdtext"/>
              <w:spacing w:before="69" w:line="288" w:lineRule="auto"/>
              <w:ind w:left="0" w:right="203"/>
            </w:pPr>
            <w:r w:rsidRPr="00AE655A">
              <w:t>Att organisationskulturen främjar ett kollegialt lärande som får konsekvenser för hur undervisningen utformas och genomförs.</w:t>
            </w:r>
            <w:r w:rsidR="00AE655A">
              <w:t xml:space="preserve"> </w:t>
            </w:r>
          </w:p>
        </w:tc>
      </w:tr>
      <w:tr w:rsidR="007B7320" w:rsidRPr="006E2C4A" w:rsidTr="000A0094">
        <w:trPr>
          <w:trHeight w:val="283"/>
        </w:trPr>
        <w:tc>
          <w:tcPr>
            <w:tcW w:w="2406" w:type="dxa"/>
          </w:tcPr>
          <w:p w:rsidR="007B7320" w:rsidRPr="000A0094" w:rsidRDefault="007B7320" w:rsidP="007B7320">
            <w:pPr>
              <w:pStyle w:val="Brdtext"/>
              <w:spacing w:before="69" w:line="288" w:lineRule="auto"/>
              <w:ind w:left="0" w:right="203"/>
            </w:pPr>
            <w:r w:rsidRPr="000A0094">
              <w:t>Förväntad effekt</w:t>
            </w:r>
          </w:p>
          <w:p w:rsidR="007B7320" w:rsidRPr="000A0094" w:rsidRDefault="007B7320" w:rsidP="00DB78AC">
            <w:pPr>
              <w:pStyle w:val="Brdtext"/>
              <w:spacing w:before="69" w:line="288" w:lineRule="auto"/>
              <w:ind w:left="0" w:right="203"/>
            </w:pPr>
          </w:p>
        </w:tc>
        <w:tc>
          <w:tcPr>
            <w:tcW w:w="7120" w:type="dxa"/>
          </w:tcPr>
          <w:p w:rsidR="005F2C34" w:rsidRPr="00AE655A" w:rsidRDefault="007B7320" w:rsidP="00AE655A">
            <w:pPr>
              <w:pStyle w:val="Brdtext"/>
              <w:spacing w:before="69" w:line="288" w:lineRule="auto"/>
              <w:ind w:left="0" w:right="203"/>
            </w:pPr>
            <w:r w:rsidRPr="00AE655A">
              <w:t>Att alla förskolor och skolor under läsåret har ett kollegialt lärande som utgår från resultat och behov och som leder till anpassningar i undervisningen utifrån barnens och elevernas behov och förutsättningar. Arbetet och dess effekter ska synliggöras som underlag för fortsatt utvecklingsarbete.</w:t>
            </w:r>
          </w:p>
        </w:tc>
      </w:tr>
      <w:tr w:rsidR="007B7320" w:rsidRPr="008E281E" w:rsidTr="000A0094">
        <w:trPr>
          <w:trHeight w:val="283"/>
        </w:trPr>
        <w:tc>
          <w:tcPr>
            <w:tcW w:w="2406" w:type="dxa"/>
          </w:tcPr>
          <w:p w:rsidR="007B7320" w:rsidRPr="000A0094" w:rsidRDefault="007B7320" w:rsidP="007B7320">
            <w:pPr>
              <w:pStyle w:val="Brdtext"/>
              <w:spacing w:before="69" w:line="288" w:lineRule="auto"/>
              <w:ind w:left="0" w:right="203"/>
            </w:pPr>
            <w:r w:rsidRPr="000A0094">
              <w:t>Åtgärder</w:t>
            </w:r>
          </w:p>
          <w:p w:rsidR="007B7320" w:rsidRPr="000A0094" w:rsidRDefault="007B7320" w:rsidP="007B7320">
            <w:pPr>
              <w:pStyle w:val="Brdtext"/>
              <w:spacing w:before="69" w:line="288" w:lineRule="auto"/>
              <w:ind w:left="0" w:right="203"/>
            </w:pPr>
          </w:p>
        </w:tc>
        <w:tc>
          <w:tcPr>
            <w:tcW w:w="7120" w:type="dxa"/>
          </w:tcPr>
          <w:p w:rsidR="00F426E8" w:rsidRPr="00BF372B" w:rsidRDefault="00F426E8" w:rsidP="008D1D05">
            <w:pPr>
              <w:pStyle w:val="Brdtext"/>
              <w:numPr>
                <w:ilvl w:val="0"/>
                <w:numId w:val="6"/>
              </w:numPr>
              <w:spacing w:before="69" w:line="288" w:lineRule="auto"/>
              <w:ind w:right="203"/>
            </w:pPr>
            <w:r w:rsidRPr="00BF372B">
              <w:t>Utbildningsdirektören ger i uppdrag åt verksamhetscheferna att på verksamhetsnivå utifrån behov planera, genomföra och följa upp process</w:t>
            </w:r>
            <w:r>
              <w:t>er</w:t>
            </w:r>
            <w:r w:rsidRPr="00BF372B">
              <w:t xml:space="preserve"> med rektorer/förskolechefer som utgår från de förväntade effekterna. </w:t>
            </w:r>
          </w:p>
          <w:p w:rsidR="00AD4223" w:rsidRDefault="000A0094" w:rsidP="00AD4223">
            <w:pPr>
              <w:pStyle w:val="Brdtext"/>
              <w:numPr>
                <w:ilvl w:val="0"/>
                <w:numId w:val="6"/>
              </w:numPr>
              <w:spacing w:before="0" w:line="288" w:lineRule="auto"/>
              <w:ind w:right="150"/>
            </w:pPr>
            <w:r w:rsidRPr="00AD4223">
              <w:t xml:space="preserve">Utbildningsdirektören ger i uppdrag till verksamhetschefer att synliggöra pågående utvecklingsarbeten. </w:t>
            </w:r>
          </w:p>
          <w:p w:rsidR="000A0094" w:rsidRPr="00AD4223" w:rsidRDefault="000A0094" w:rsidP="008D1D05">
            <w:pPr>
              <w:pStyle w:val="Brdtext"/>
              <w:numPr>
                <w:ilvl w:val="0"/>
                <w:numId w:val="6"/>
              </w:numPr>
              <w:spacing w:before="0" w:line="288" w:lineRule="auto"/>
              <w:ind w:right="150"/>
            </w:pPr>
            <w:r w:rsidRPr="00AD4223">
              <w:t xml:space="preserve">Utbildningsdirektören ger i uppdrag åt verksamhetschefen för förskolan och för Resurscentrum att </w:t>
            </w:r>
            <w:r w:rsidR="00252336">
              <w:t>säkra att finns tydliga och förankrade uppdrag för</w:t>
            </w:r>
            <w:r w:rsidRPr="00AD4223">
              <w:t xml:space="preserve"> pedagogistorna och </w:t>
            </w:r>
            <w:proofErr w:type="spellStart"/>
            <w:r w:rsidRPr="00AD4223">
              <w:t>ateljeristorna</w:t>
            </w:r>
            <w:proofErr w:type="spellEnd"/>
            <w:r w:rsidRPr="00AD4223">
              <w:t xml:space="preserve"> </w:t>
            </w:r>
            <w:r w:rsidR="00252336">
              <w:t>och för berörda förskolor och följer upp dess effekter.</w:t>
            </w:r>
          </w:p>
          <w:p w:rsidR="005F2C34" w:rsidRPr="00AD4223" w:rsidRDefault="000A0094" w:rsidP="008D1D05">
            <w:pPr>
              <w:pStyle w:val="Brdtext"/>
              <w:numPr>
                <w:ilvl w:val="0"/>
                <w:numId w:val="6"/>
              </w:numPr>
              <w:spacing w:before="0" w:line="288" w:lineRule="auto"/>
              <w:ind w:right="150"/>
            </w:pPr>
            <w:r w:rsidRPr="00AD4223">
              <w:t xml:space="preserve">Utbildningsdirektören ger i uppdrag till verksamhetscheferna för grundskolan och för Resurscentrum </w:t>
            </w:r>
            <w:r w:rsidR="00252336" w:rsidRPr="00AD4223">
              <w:t xml:space="preserve">att </w:t>
            </w:r>
            <w:r w:rsidR="00252336">
              <w:t>säkra att finns tydliga och förankrade uppdrag för</w:t>
            </w:r>
            <w:r w:rsidR="00252336" w:rsidRPr="00AD4223">
              <w:t xml:space="preserve"> </w:t>
            </w:r>
            <w:r w:rsidR="00252336">
              <w:t xml:space="preserve">utvecklingslärarna och för berörda grundskolor och följer upp dess effekter. </w:t>
            </w:r>
          </w:p>
          <w:p w:rsidR="00087F10" w:rsidRPr="003558D1" w:rsidRDefault="00F426E8" w:rsidP="00252336">
            <w:pPr>
              <w:pStyle w:val="Brdtext"/>
              <w:numPr>
                <w:ilvl w:val="0"/>
                <w:numId w:val="6"/>
              </w:numPr>
              <w:spacing w:before="0" w:line="288" w:lineRule="auto"/>
              <w:ind w:right="150"/>
            </w:pPr>
            <w:r w:rsidRPr="00AD4223">
              <w:t xml:space="preserve">Utbildningsdirektören ger verksamhetscheferna </w:t>
            </w:r>
            <w:r w:rsidR="00252336">
              <w:t xml:space="preserve">i uppdrag </w:t>
            </w:r>
            <w:r w:rsidR="000E1AFA" w:rsidRPr="00AD4223">
              <w:t>att</w:t>
            </w:r>
            <w:r w:rsidR="00252336">
              <w:t xml:space="preserve"> se till att</w:t>
            </w:r>
            <w:r w:rsidR="000E1AFA" w:rsidRPr="00AD4223">
              <w:t xml:space="preserve"> k</w:t>
            </w:r>
            <w:r w:rsidRPr="00AD4223">
              <w:t xml:space="preserve">ompetensutvecklingsdagarna har ett innehåll som tydligt </w:t>
            </w:r>
            <w:r w:rsidR="000E1AFA" w:rsidRPr="00AD4223">
              <w:t>stärker övrigt</w:t>
            </w:r>
            <w:r w:rsidRPr="00AD4223">
              <w:t xml:space="preserve"> utvecklingsarbete</w:t>
            </w:r>
            <w:r w:rsidR="000E1AFA" w:rsidRPr="00AD4223">
              <w:t xml:space="preserve"> för att utveckla undervisningen och som på ett konkret sätt</w:t>
            </w:r>
            <w:r w:rsidRPr="00AD4223">
              <w:t xml:space="preserve"> </w:t>
            </w:r>
            <w:r w:rsidR="000E1AFA" w:rsidRPr="00AD4223">
              <w:t>följs upp</w:t>
            </w:r>
            <w:r w:rsidR="00252336">
              <w:t>.</w:t>
            </w:r>
            <w:r w:rsidR="008172AC" w:rsidRPr="00AD4223">
              <w:t xml:space="preserve"> </w:t>
            </w:r>
          </w:p>
        </w:tc>
      </w:tr>
    </w:tbl>
    <w:p w:rsidR="00831EAA" w:rsidRPr="00F37E8B" w:rsidRDefault="00831EAA" w:rsidP="00F203C2">
      <w:pPr>
        <w:pStyle w:val="Brdtext"/>
        <w:spacing w:before="4"/>
        <w:ind w:left="0"/>
        <w:rPr>
          <w:sz w:val="29"/>
          <w:highlight w:val="yellow"/>
        </w:rPr>
      </w:pPr>
    </w:p>
    <w:tbl>
      <w:tblPr>
        <w:tblStyle w:val="Tabellrutnt"/>
        <w:tblW w:w="0" w:type="auto"/>
        <w:tblLook w:val="04A0" w:firstRow="1" w:lastRow="0" w:firstColumn="1" w:lastColumn="0" w:noHBand="0" w:noVBand="1"/>
      </w:tblPr>
      <w:tblGrid>
        <w:gridCol w:w="2406"/>
        <w:gridCol w:w="7074"/>
      </w:tblGrid>
      <w:tr w:rsidR="000A0094" w:rsidRPr="00087F10" w:rsidTr="000A0094">
        <w:tc>
          <w:tcPr>
            <w:tcW w:w="2376" w:type="dxa"/>
          </w:tcPr>
          <w:p w:rsidR="000A0094" w:rsidRPr="000A0094" w:rsidRDefault="000A0094" w:rsidP="00FB6821">
            <w:pPr>
              <w:pStyle w:val="Brdtext"/>
              <w:spacing w:before="69" w:line="288" w:lineRule="auto"/>
              <w:ind w:left="0" w:right="203"/>
            </w:pPr>
            <w:r w:rsidRPr="00FB6821">
              <w:rPr>
                <w:b/>
              </w:rPr>
              <w:t xml:space="preserve">Utvecklingsområde </w:t>
            </w:r>
          </w:p>
        </w:tc>
        <w:tc>
          <w:tcPr>
            <w:tcW w:w="7074" w:type="dxa"/>
          </w:tcPr>
          <w:p w:rsidR="000A0094" w:rsidRPr="000A0094" w:rsidRDefault="000A0094" w:rsidP="005D58C2">
            <w:pPr>
              <w:pStyle w:val="Brdtext"/>
              <w:spacing w:before="69" w:line="288" w:lineRule="auto"/>
              <w:ind w:left="0" w:right="203"/>
            </w:pPr>
            <w:r w:rsidRPr="00FB6821">
              <w:rPr>
                <w:b/>
              </w:rPr>
              <w:t>Mål- och resultatstyrning</w:t>
            </w:r>
          </w:p>
        </w:tc>
      </w:tr>
      <w:tr w:rsidR="000A0094" w:rsidRPr="006E2C4A" w:rsidTr="000A0094">
        <w:tc>
          <w:tcPr>
            <w:tcW w:w="2376" w:type="dxa"/>
          </w:tcPr>
          <w:p w:rsidR="000A0094" w:rsidRPr="000A0094" w:rsidRDefault="000A0094" w:rsidP="000A0094">
            <w:pPr>
              <w:pStyle w:val="Brdtext"/>
              <w:spacing w:before="69" w:line="288" w:lineRule="auto"/>
              <w:ind w:left="0" w:right="203"/>
            </w:pPr>
            <w:r w:rsidRPr="000A0094">
              <w:t>Bakgrund</w:t>
            </w:r>
          </w:p>
          <w:p w:rsidR="000A0094" w:rsidRPr="000A0094" w:rsidRDefault="000A0094" w:rsidP="00F203C2">
            <w:pPr>
              <w:pStyle w:val="Rubrik3"/>
              <w:outlineLvl w:val="2"/>
              <w:rPr>
                <w:rFonts w:ascii="Verdana" w:hAnsi="Verdana"/>
                <w:b w:val="0"/>
                <w:color w:val="auto"/>
              </w:rPr>
            </w:pPr>
          </w:p>
        </w:tc>
        <w:tc>
          <w:tcPr>
            <w:tcW w:w="7074" w:type="dxa"/>
          </w:tcPr>
          <w:p w:rsidR="005F2C34" w:rsidRPr="003558D1" w:rsidRDefault="000A0094" w:rsidP="00F46DA0">
            <w:pPr>
              <w:pStyle w:val="Brdtext"/>
              <w:spacing w:before="69" w:line="288" w:lineRule="auto"/>
              <w:ind w:left="0" w:right="203"/>
            </w:pPr>
            <w:r w:rsidRPr="003558D1">
              <w:t xml:space="preserve">Forskning och beprövad erfarenhet har visat att mål- och resultatstyrning är en framgångsfaktor för hög måluppfyllelse i förskola och skola. </w:t>
            </w:r>
          </w:p>
        </w:tc>
      </w:tr>
      <w:tr w:rsidR="000A0094" w:rsidRPr="006E2C4A" w:rsidTr="000A0094">
        <w:tc>
          <w:tcPr>
            <w:tcW w:w="2376" w:type="dxa"/>
          </w:tcPr>
          <w:p w:rsidR="000A0094" w:rsidRPr="000A0094" w:rsidRDefault="000A0094" w:rsidP="000A0094">
            <w:pPr>
              <w:pStyle w:val="Brdtext"/>
              <w:spacing w:before="69" w:line="288" w:lineRule="auto"/>
              <w:ind w:left="0" w:right="203"/>
            </w:pPr>
            <w:r w:rsidRPr="000A0094">
              <w:t xml:space="preserve">Prioriterad kvalitet </w:t>
            </w:r>
          </w:p>
          <w:p w:rsidR="000A0094" w:rsidRPr="000A0094" w:rsidRDefault="000A0094" w:rsidP="00F203C2">
            <w:pPr>
              <w:pStyle w:val="Rubrik3"/>
              <w:outlineLvl w:val="2"/>
              <w:rPr>
                <w:rFonts w:ascii="Verdana" w:hAnsi="Verdana"/>
                <w:b w:val="0"/>
                <w:color w:val="auto"/>
              </w:rPr>
            </w:pPr>
          </w:p>
        </w:tc>
        <w:tc>
          <w:tcPr>
            <w:tcW w:w="7074" w:type="dxa"/>
          </w:tcPr>
          <w:p w:rsidR="006B0820" w:rsidRPr="003558D1" w:rsidRDefault="006B0820" w:rsidP="000A0094">
            <w:pPr>
              <w:pStyle w:val="Brdtext"/>
              <w:spacing w:before="69" w:line="288" w:lineRule="auto"/>
              <w:ind w:left="0" w:right="203"/>
            </w:pPr>
            <w:r w:rsidRPr="006B0820">
              <w:lastRenderedPageBreak/>
              <w:t xml:space="preserve">Mål- och resultatstyrningen beaktar i uppföljning, analys och </w:t>
            </w:r>
            <w:r w:rsidRPr="006B0820">
              <w:lastRenderedPageBreak/>
              <w:t>åtgärder de krav som finns på kompensatoriska anpassningar och stöd för enskilda eller grupper av barn.</w:t>
            </w:r>
          </w:p>
        </w:tc>
      </w:tr>
      <w:tr w:rsidR="000A0094" w:rsidRPr="006E2C4A" w:rsidTr="000A0094">
        <w:tc>
          <w:tcPr>
            <w:tcW w:w="2376" w:type="dxa"/>
          </w:tcPr>
          <w:p w:rsidR="000A0094" w:rsidRPr="00F46DA0" w:rsidRDefault="000A0094" w:rsidP="00CD03E9">
            <w:pPr>
              <w:pStyle w:val="Brdtext"/>
              <w:spacing w:before="69" w:line="288" w:lineRule="auto"/>
              <w:ind w:left="0" w:right="203"/>
              <w:rPr>
                <w:b/>
              </w:rPr>
            </w:pPr>
            <w:r w:rsidRPr="00F46DA0">
              <w:lastRenderedPageBreak/>
              <w:t>Förväntad effekt</w:t>
            </w:r>
          </w:p>
        </w:tc>
        <w:tc>
          <w:tcPr>
            <w:tcW w:w="7074" w:type="dxa"/>
          </w:tcPr>
          <w:p w:rsidR="005F2C34" w:rsidRPr="003558D1" w:rsidRDefault="000A0094" w:rsidP="006B0820">
            <w:pPr>
              <w:pStyle w:val="Brdtext"/>
              <w:spacing w:before="69" w:line="288" w:lineRule="auto"/>
              <w:ind w:left="0" w:right="203"/>
            </w:pPr>
            <w:r w:rsidRPr="003558D1">
              <w:t>Att</w:t>
            </w:r>
            <w:r w:rsidR="006B0820">
              <w:t xml:space="preserve"> kompensatoriska insatser och särskilt stöd får bättre effekt för enskilda barn/elever eller grupper. </w:t>
            </w:r>
          </w:p>
        </w:tc>
      </w:tr>
      <w:tr w:rsidR="000A0094" w:rsidRPr="006E2C4A" w:rsidTr="000A0094">
        <w:tc>
          <w:tcPr>
            <w:tcW w:w="2376" w:type="dxa"/>
          </w:tcPr>
          <w:p w:rsidR="000A0094" w:rsidRPr="000A0094" w:rsidRDefault="000A0094" w:rsidP="000A0094">
            <w:pPr>
              <w:pStyle w:val="Brdtext"/>
              <w:spacing w:before="69" w:line="288" w:lineRule="auto"/>
              <w:ind w:left="0" w:right="203"/>
            </w:pPr>
            <w:r w:rsidRPr="000A0094">
              <w:t>Åtgärder</w:t>
            </w:r>
          </w:p>
          <w:p w:rsidR="000A0094" w:rsidRPr="000A0094" w:rsidRDefault="000A0094" w:rsidP="00F203C2">
            <w:pPr>
              <w:pStyle w:val="Rubrik3"/>
              <w:outlineLvl w:val="2"/>
              <w:rPr>
                <w:rFonts w:ascii="Times New Roman" w:hAnsi="Times New Roman" w:cs="Times New Roman"/>
                <w:b w:val="0"/>
                <w:color w:val="auto"/>
              </w:rPr>
            </w:pPr>
          </w:p>
        </w:tc>
        <w:tc>
          <w:tcPr>
            <w:tcW w:w="7074" w:type="dxa"/>
          </w:tcPr>
          <w:p w:rsidR="000A0094" w:rsidRPr="003558D1" w:rsidRDefault="000A0094" w:rsidP="008D1D05">
            <w:pPr>
              <w:pStyle w:val="Brdtext"/>
              <w:numPr>
                <w:ilvl w:val="0"/>
                <w:numId w:val="7"/>
              </w:numPr>
              <w:spacing w:before="69" w:line="288" w:lineRule="auto"/>
              <w:ind w:right="203"/>
            </w:pPr>
            <w:r w:rsidRPr="003558D1">
              <w:t>Utbildningsdirektören ger i uppdrag åt verksamhetscheferna att på verksamhetsnivå utifrån behov planera, genomföra och följa upp en process med berörda rektorer/förskolechefer som utgår från den förväntade effekten.</w:t>
            </w:r>
            <w:r w:rsidR="003558D1">
              <w:t xml:space="preserve"> </w:t>
            </w:r>
          </w:p>
          <w:p w:rsidR="000A0094" w:rsidRPr="003558D1" w:rsidRDefault="000A0094" w:rsidP="008D1D05">
            <w:pPr>
              <w:pStyle w:val="Brdtext"/>
              <w:numPr>
                <w:ilvl w:val="0"/>
                <w:numId w:val="7"/>
              </w:numPr>
              <w:spacing w:before="69" w:line="288" w:lineRule="auto"/>
              <w:ind w:right="203"/>
            </w:pPr>
            <w:r w:rsidRPr="003558D1">
              <w:t xml:space="preserve">Utbildningsdirektören ger i uppdrag åt verksamhetscheferna att säkra att det systematiska kvalitetsarbetet ute på förskolor och skolor utvecklar processer och modeller </w:t>
            </w:r>
            <w:r w:rsidR="006B0820">
              <w:t xml:space="preserve">så att kompensatoriska insatser och </w:t>
            </w:r>
            <w:r w:rsidR="00252336">
              <w:t>stödinsatser</w:t>
            </w:r>
            <w:r w:rsidR="006B0820">
              <w:t xml:space="preserve"> får effekt. </w:t>
            </w:r>
          </w:p>
          <w:p w:rsidR="000A0094" w:rsidRPr="003558D1" w:rsidRDefault="000A0094" w:rsidP="008D1D05">
            <w:pPr>
              <w:pStyle w:val="Brdtext"/>
              <w:numPr>
                <w:ilvl w:val="0"/>
                <w:numId w:val="7"/>
              </w:numPr>
              <w:spacing w:before="69" w:line="288" w:lineRule="auto"/>
              <w:ind w:right="203"/>
            </w:pPr>
            <w:r w:rsidRPr="003558D1">
              <w:t xml:space="preserve">Utbildningsdirektören ansvarar för att utbildningskontorets ledningsgrupp </w:t>
            </w:r>
            <w:r w:rsidR="00252336">
              <w:t>tre</w:t>
            </w:r>
            <w:r w:rsidRPr="003558D1">
              <w:t xml:space="preserve"> gånger om året följer upp och bedömer varje enskild förskola och skola utifrån tre perspektiv: kvalitet, resultat och ekonomi. Dessa uppföljningar och bedömningar </w:t>
            </w:r>
            <w:r w:rsidR="003558D1">
              <w:t>är vägledande till</w:t>
            </w:r>
            <w:r w:rsidRPr="003558D1">
              <w:t xml:space="preserve"> den resursfördelning och de insatser som utbildningskontoret ansvarar för.</w:t>
            </w:r>
          </w:p>
          <w:p w:rsidR="005F2C34" w:rsidRPr="00773141" w:rsidRDefault="000A0094" w:rsidP="008D1D05">
            <w:pPr>
              <w:pStyle w:val="Brdtext"/>
              <w:numPr>
                <w:ilvl w:val="0"/>
                <w:numId w:val="7"/>
              </w:numPr>
              <w:spacing w:before="69" w:line="288" w:lineRule="auto"/>
              <w:ind w:right="203"/>
            </w:pPr>
            <w:r w:rsidRPr="003558D1">
              <w:t>Utbildningsdirektören ger i uppdrag åt verksamhetscheferna att följa upp resursutnyttjande utifrån ett kompetensperspektiv (t ex att behöriga lärare undervisar i sitt ämne, undervisningstid och timplan) och vid behov vidta</w:t>
            </w:r>
            <w:r w:rsidR="00252336">
              <w:t>r</w:t>
            </w:r>
            <w:r w:rsidRPr="003558D1">
              <w:t xml:space="preserve"> nödvändiga åtgärder.</w:t>
            </w:r>
          </w:p>
        </w:tc>
      </w:tr>
    </w:tbl>
    <w:p w:rsidR="00F203C2" w:rsidRPr="00C443D6" w:rsidRDefault="00F203C2" w:rsidP="00F203C2">
      <w:pPr>
        <w:pStyle w:val="Brdtext"/>
        <w:spacing w:before="69" w:line="288" w:lineRule="auto"/>
        <w:ind w:left="0" w:right="203"/>
      </w:pPr>
    </w:p>
    <w:tbl>
      <w:tblPr>
        <w:tblStyle w:val="Tabellrutnt"/>
        <w:tblW w:w="0" w:type="auto"/>
        <w:tblLook w:val="04A0" w:firstRow="1" w:lastRow="0" w:firstColumn="1" w:lastColumn="0" w:noHBand="0" w:noVBand="1"/>
      </w:tblPr>
      <w:tblGrid>
        <w:gridCol w:w="2406"/>
        <w:gridCol w:w="7044"/>
      </w:tblGrid>
      <w:tr w:rsidR="000A0094" w:rsidTr="000A0094">
        <w:tc>
          <w:tcPr>
            <w:tcW w:w="2406" w:type="dxa"/>
          </w:tcPr>
          <w:p w:rsidR="000A0094" w:rsidRPr="000A0094" w:rsidRDefault="000A0094" w:rsidP="000A0094">
            <w:pPr>
              <w:pStyle w:val="Brdtext"/>
              <w:spacing w:before="69" w:line="288" w:lineRule="auto"/>
              <w:ind w:left="0" w:right="203"/>
              <w:rPr>
                <w:b/>
              </w:rPr>
            </w:pPr>
            <w:r w:rsidRPr="000A0094">
              <w:rPr>
                <w:b/>
              </w:rPr>
              <w:t xml:space="preserve">Utvecklingsområde </w:t>
            </w:r>
          </w:p>
        </w:tc>
        <w:tc>
          <w:tcPr>
            <w:tcW w:w="7044" w:type="dxa"/>
          </w:tcPr>
          <w:p w:rsidR="000A0094" w:rsidRPr="000A0094" w:rsidRDefault="000A0094" w:rsidP="00F203C2">
            <w:pPr>
              <w:pStyle w:val="Brdtext"/>
              <w:spacing w:before="69" w:line="288" w:lineRule="auto"/>
              <w:ind w:left="0" w:right="203"/>
              <w:rPr>
                <w:b/>
              </w:rPr>
            </w:pPr>
            <w:r w:rsidRPr="000A0094">
              <w:rPr>
                <w:b/>
              </w:rPr>
              <w:t>Kvalitet i undervisningen</w:t>
            </w:r>
          </w:p>
        </w:tc>
      </w:tr>
      <w:tr w:rsidR="000A0094" w:rsidRPr="006E2C4A" w:rsidTr="000A0094">
        <w:tc>
          <w:tcPr>
            <w:tcW w:w="2406" w:type="dxa"/>
          </w:tcPr>
          <w:p w:rsidR="000A0094" w:rsidRPr="000A0094" w:rsidRDefault="000A0094" w:rsidP="000A0094">
            <w:pPr>
              <w:pStyle w:val="Brdtext"/>
              <w:spacing w:before="69" w:line="288" w:lineRule="auto"/>
              <w:ind w:left="0" w:right="203"/>
            </w:pPr>
            <w:r w:rsidRPr="000A0094">
              <w:t>Bakgrund</w:t>
            </w:r>
          </w:p>
          <w:p w:rsidR="000A0094" w:rsidRPr="000A0094" w:rsidRDefault="000A0094" w:rsidP="00F203C2">
            <w:pPr>
              <w:pStyle w:val="Brdtext"/>
              <w:spacing w:before="69" w:line="288" w:lineRule="auto"/>
              <w:ind w:left="0" w:right="203"/>
            </w:pPr>
          </w:p>
        </w:tc>
        <w:tc>
          <w:tcPr>
            <w:tcW w:w="7044" w:type="dxa"/>
          </w:tcPr>
          <w:p w:rsidR="005F2C34" w:rsidRPr="003558D1" w:rsidRDefault="000A0094" w:rsidP="00F46DA0">
            <w:pPr>
              <w:pStyle w:val="Brdtext"/>
              <w:spacing w:before="69" w:line="288" w:lineRule="auto"/>
              <w:ind w:left="0" w:right="203"/>
            </w:pPr>
            <w:r w:rsidRPr="003558D1">
              <w:t xml:space="preserve">Forskning och beprövad erfarenhet har visat att kvalitet i undervisningen är den faktor i förskolans och skolans inre arbete som har störst betydelse för hög måluppfyllelse. </w:t>
            </w:r>
          </w:p>
        </w:tc>
      </w:tr>
      <w:tr w:rsidR="000A0094" w:rsidRPr="006E2C4A" w:rsidTr="000A0094">
        <w:tc>
          <w:tcPr>
            <w:tcW w:w="2406" w:type="dxa"/>
          </w:tcPr>
          <w:p w:rsidR="000A0094" w:rsidRPr="000A0094" w:rsidRDefault="000A0094" w:rsidP="000A0094">
            <w:pPr>
              <w:pStyle w:val="Brdtext"/>
              <w:spacing w:before="69" w:line="288" w:lineRule="auto"/>
              <w:ind w:left="0" w:right="203"/>
            </w:pPr>
            <w:r w:rsidRPr="000A0094">
              <w:t xml:space="preserve">Prioriterad kvalitet </w:t>
            </w:r>
          </w:p>
          <w:p w:rsidR="000A0094" w:rsidRPr="000A0094" w:rsidRDefault="000A0094" w:rsidP="00F203C2">
            <w:pPr>
              <w:pStyle w:val="Brdtext"/>
              <w:spacing w:before="69" w:line="288" w:lineRule="auto"/>
              <w:ind w:left="0" w:right="203"/>
            </w:pPr>
          </w:p>
        </w:tc>
        <w:tc>
          <w:tcPr>
            <w:tcW w:w="7044" w:type="dxa"/>
          </w:tcPr>
          <w:p w:rsidR="005F2C34" w:rsidRPr="003558D1" w:rsidRDefault="00F633DA" w:rsidP="00F633DA">
            <w:pPr>
              <w:pStyle w:val="Brdtext"/>
              <w:spacing w:before="69" w:line="288" w:lineRule="auto"/>
              <w:ind w:left="0" w:right="203"/>
            </w:pPr>
            <w:r w:rsidRPr="006930C7">
              <w:t>I undervisningen finns en hög grad av didaktisk kompetens som säkrar att lärandet har en variation anpassad till</w:t>
            </w:r>
            <w:r>
              <w:t xml:space="preserve"> barnens/elevernas</w:t>
            </w:r>
            <w:r w:rsidRPr="006930C7">
              <w:t xml:space="preserve"> </w:t>
            </w:r>
            <w:r>
              <w:t xml:space="preserve">olika behov och förutsättningar med ett särskilt fokus på språk, läs och skrivutveckling. </w:t>
            </w:r>
          </w:p>
        </w:tc>
      </w:tr>
      <w:tr w:rsidR="000A0094" w:rsidRPr="006E2C4A" w:rsidTr="000A0094">
        <w:tc>
          <w:tcPr>
            <w:tcW w:w="2406" w:type="dxa"/>
          </w:tcPr>
          <w:p w:rsidR="000A0094" w:rsidRPr="000A0094" w:rsidRDefault="000A0094" w:rsidP="000A0094">
            <w:pPr>
              <w:pStyle w:val="Brdtext"/>
              <w:spacing w:before="69" w:line="288" w:lineRule="auto"/>
              <w:ind w:left="0" w:right="203"/>
            </w:pPr>
            <w:r w:rsidRPr="000A0094">
              <w:t>Förväntad effekt</w:t>
            </w:r>
          </w:p>
          <w:p w:rsidR="000A0094" w:rsidRPr="000A0094" w:rsidRDefault="000A0094" w:rsidP="00F203C2">
            <w:pPr>
              <w:pStyle w:val="Brdtext"/>
              <w:spacing w:before="69" w:line="288" w:lineRule="auto"/>
              <w:ind w:left="0" w:right="203"/>
            </w:pPr>
          </w:p>
        </w:tc>
        <w:tc>
          <w:tcPr>
            <w:tcW w:w="7044" w:type="dxa"/>
          </w:tcPr>
          <w:p w:rsidR="005F2C34" w:rsidRPr="001139A2" w:rsidRDefault="000A0094" w:rsidP="00F203C2">
            <w:pPr>
              <w:pStyle w:val="Brdtext"/>
              <w:spacing w:before="69" w:line="288" w:lineRule="auto"/>
              <w:ind w:left="0" w:right="203"/>
              <w:rPr>
                <w:highlight w:val="lightGray"/>
              </w:rPr>
            </w:pPr>
            <w:r w:rsidRPr="003558D1">
              <w:t>Att likvärdigheten ökar inom och mellan förskolor och skolor genom att vi utvecklar en ökad samsyn om vad som gynnar barns och elevers lärande.</w:t>
            </w:r>
          </w:p>
        </w:tc>
      </w:tr>
      <w:tr w:rsidR="000A0094" w:rsidRPr="008E281E" w:rsidTr="000A0094">
        <w:tc>
          <w:tcPr>
            <w:tcW w:w="2406" w:type="dxa"/>
          </w:tcPr>
          <w:p w:rsidR="000A0094" w:rsidRPr="000A0094" w:rsidRDefault="000A0094" w:rsidP="000A0094">
            <w:pPr>
              <w:pStyle w:val="Brdtext"/>
              <w:spacing w:before="69" w:line="288" w:lineRule="auto"/>
              <w:ind w:left="0" w:right="203"/>
            </w:pPr>
            <w:r w:rsidRPr="000A0094">
              <w:t>Åtgärder</w:t>
            </w:r>
          </w:p>
          <w:p w:rsidR="000A0094" w:rsidRPr="000A0094" w:rsidRDefault="000A0094" w:rsidP="000A0094">
            <w:pPr>
              <w:pStyle w:val="Brdtext"/>
              <w:spacing w:before="69" w:line="288" w:lineRule="auto"/>
              <w:ind w:left="0" w:right="203"/>
            </w:pPr>
          </w:p>
        </w:tc>
        <w:tc>
          <w:tcPr>
            <w:tcW w:w="7044" w:type="dxa"/>
          </w:tcPr>
          <w:p w:rsidR="000A0094" w:rsidRPr="003558D1" w:rsidRDefault="000A0094" w:rsidP="008D1D05">
            <w:pPr>
              <w:pStyle w:val="Brdtext"/>
              <w:numPr>
                <w:ilvl w:val="0"/>
                <w:numId w:val="8"/>
              </w:numPr>
              <w:spacing w:before="69" w:line="288" w:lineRule="auto"/>
              <w:ind w:right="203"/>
            </w:pPr>
            <w:r w:rsidRPr="003558D1">
              <w:t>Utbildningsdirektören ger i uppdrag åt verksamhetscheferna att på verksamhetsnivå utifrån behov planera, genomföra och följa upp en process med berörda rektorer/förskolechefer som utgår från den förväntade effekten.</w:t>
            </w:r>
            <w:r w:rsidR="003558D1" w:rsidRPr="003558D1">
              <w:t xml:space="preserve"> </w:t>
            </w:r>
          </w:p>
          <w:p w:rsidR="000A0094" w:rsidRPr="003558D1" w:rsidRDefault="000A0094" w:rsidP="008D1D05">
            <w:pPr>
              <w:pStyle w:val="Brdtext"/>
              <w:numPr>
                <w:ilvl w:val="0"/>
                <w:numId w:val="8"/>
              </w:numPr>
              <w:spacing w:before="69" w:line="288" w:lineRule="auto"/>
              <w:ind w:right="203"/>
            </w:pPr>
            <w:r w:rsidRPr="003558D1">
              <w:lastRenderedPageBreak/>
              <w:t>Utbildningsdirektören ger i uppdrag åt verksamhetscheferna för grundskolan respektive gymnasieskolan att stödja och säkra att förstelärarn</w:t>
            </w:r>
            <w:r w:rsidR="00252336">
              <w:t>a</w:t>
            </w:r>
            <w:r w:rsidRPr="003558D1">
              <w:t xml:space="preserve"> </w:t>
            </w:r>
            <w:r w:rsidR="00252336">
              <w:t>tillsammans med</w:t>
            </w:r>
            <w:r w:rsidRPr="003558D1">
              <w:t xml:space="preserve"> ämneskollegorna utvecklar </w:t>
            </w:r>
            <w:r w:rsidR="00252336">
              <w:t>fokuserar på att utveckla kvalit</w:t>
            </w:r>
            <w:r w:rsidR="000F6D90">
              <w:t>é</w:t>
            </w:r>
            <w:r w:rsidR="00252336">
              <w:t xml:space="preserve"> i undervisningen på ett konkret sätt, </w:t>
            </w:r>
            <w:r w:rsidRPr="003558D1">
              <w:t>utifrån forskning och beprövad erfarenhet</w:t>
            </w:r>
            <w:r w:rsidR="00252336">
              <w:t>, som</w:t>
            </w:r>
            <w:r w:rsidRPr="003558D1">
              <w:t xml:space="preserve"> ger positiv effekt på elevernas lära</w:t>
            </w:r>
            <w:r w:rsidR="00AD4223">
              <w:t>nde.</w:t>
            </w:r>
          </w:p>
          <w:p w:rsidR="00F46DA0" w:rsidRPr="003558D1" w:rsidRDefault="000A0094" w:rsidP="008D1D05">
            <w:pPr>
              <w:pStyle w:val="Brdtext"/>
              <w:numPr>
                <w:ilvl w:val="0"/>
                <w:numId w:val="8"/>
              </w:numPr>
              <w:spacing w:before="69" w:line="288" w:lineRule="auto"/>
              <w:ind w:right="203"/>
            </w:pPr>
            <w:r w:rsidRPr="003558D1">
              <w:t>Ekonomiska medel har avsatts för att stärka kvalitén i undervisning och med ett särskilt fokus på att utveckla ämnesundervisningen genom kompetensutvecklingsdagar och lokala FoU projekt. Utbildningsdirektören ger verksamhetscheferna i uppdrag att följa upp och synliggöra arbetets effekter.</w:t>
            </w:r>
            <w:r w:rsidR="00EC08B3">
              <w:t xml:space="preserve"> </w:t>
            </w:r>
          </w:p>
          <w:p w:rsidR="00F633DA" w:rsidRDefault="00F46DA0" w:rsidP="008D1D05">
            <w:pPr>
              <w:pStyle w:val="Brdtext"/>
              <w:numPr>
                <w:ilvl w:val="0"/>
                <w:numId w:val="8"/>
              </w:numPr>
              <w:spacing w:before="69" w:line="288" w:lineRule="auto"/>
              <w:ind w:right="203"/>
            </w:pPr>
            <w:r w:rsidRPr="00EC08B3">
              <w:t xml:space="preserve">Utbildningsdirektören ger </w:t>
            </w:r>
            <w:r w:rsidR="00F633DA">
              <w:t xml:space="preserve">verksamhetscheferna i uppdrag att arbeta så att </w:t>
            </w:r>
            <w:r w:rsidR="00EA0DC7">
              <w:t xml:space="preserve">digitala </w:t>
            </w:r>
            <w:r w:rsidR="00F633DA">
              <w:t>verktyg i</w:t>
            </w:r>
            <w:r w:rsidR="00F633DA" w:rsidRPr="00EE0A7C">
              <w:t xml:space="preserve"> förskola, grundskola och gymnasium </w:t>
            </w:r>
            <w:r w:rsidR="00F633DA">
              <w:t xml:space="preserve">användas </w:t>
            </w:r>
            <w:r w:rsidR="00EA0DC7">
              <w:t xml:space="preserve">i undervisningen på ett strategiskt och medvetet sätt så att det stärker </w:t>
            </w:r>
            <w:r w:rsidR="00252336">
              <w:t>barnens/</w:t>
            </w:r>
            <w:r w:rsidR="00EA0DC7">
              <w:t>elevernas kunskapsutveckling.</w:t>
            </w:r>
          </w:p>
          <w:p w:rsidR="008F6DA2" w:rsidRPr="00EC08B3" w:rsidRDefault="000A0094" w:rsidP="00252336">
            <w:pPr>
              <w:pStyle w:val="Brdtext"/>
              <w:numPr>
                <w:ilvl w:val="0"/>
                <w:numId w:val="8"/>
              </w:numPr>
              <w:spacing w:before="69" w:line="288" w:lineRule="auto"/>
              <w:ind w:right="203"/>
            </w:pPr>
            <w:r w:rsidRPr="00EC08B3">
              <w:t xml:space="preserve">Kommunen deltar i den nationella satsningen Samverkan för bästa </w:t>
            </w:r>
            <w:r w:rsidR="00252336">
              <w:t>förskola/</w:t>
            </w:r>
            <w:r w:rsidRPr="00EC08B3">
              <w:t>skola. Utbildningsdirektören ger i uppdrag åt verksamhetscheferna i förskola, grundskolan och gymnasiet att ansvara för att planerade åtgärder på berörda skolor vidtas och följs upp.</w:t>
            </w:r>
            <w:r w:rsidR="00EC08B3">
              <w:t xml:space="preserve"> </w:t>
            </w:r>
          </w:p>
        </w:tc>
      </w:tr>
    </w:tbl>
    <w:p w:rsidR="00831EAA" w:rsidRPr="00F525DE" w:rsidRDefault="00831EAA" w:rsidP="00F203C2">
      <w:pPr>
        <w:pStyle w:val="Brdtext"/>
        <w:spacing w:before="69" w:line="288" w:lineRule="auto"/>
        <w:ind w:left="0" w:right="203"/>
      </w:pPr>
    </w:p>
    <w:p w:rsidR="00F203C2" w:rsidRPr="00ED6075" w:rsidRDefault="00F203C2" w:rsidP="00F203C2">
      <w:pPr>
        <w:pStyle w:val="Rubrik1"/>
        <w:ind w:left="0"/>
      </w:pPr>
      <w:bookmarkStart w:id="29" w:name="_Toc525630754"/>
      <w:r w:rsidRPr="00ED6075">
        <w:t>Uppföljning och utvärdering</w:t>
      </w:r>
      <w:bookmarkEnd w:id="29"/>
    </w:p>
    <w:p w:rsidR="00F203C2" w:rsidRDefault="00F203C2" w:rsidP="00F203C2">
      <w:pPr>
        <w:pStyle w:val="Brdtext"/>
        <w:spacing w:before="69" w:line="288" w:lineRule="auto"/>
        <w:ind w:left="0" w:right="203"/>
      </w:pPr>
      <w:r w:rsidRPr="00A76784">
        <w:t>Uppföljning och utvärdering av förbättringsområden och utvecklingsområden sker i utbildningskontorets ledningsgrupp, i rektor</w:t>
      </w:r>
      <w:r w:rsidR="00252336">
        <w:t>s</w:t>
      </w:r>
      <w:r w:rsidRPr="00A76784">
        <w:t>grupperna, förskolechefsgrupperna oc</w:t>
      </w:r>
      <w:r w:rsidR="00252336">
        <w:t>h i nämnderna. För uppföljning och utvärdering</w:t>
      </w:r>
      <w:r w:rsidRPr="00A76784">
        <w:t xml:space="preserve"> finns en särskild arbetsplan/tidsplan samt en digital målstyrningstavla. Ansvarig är utbildningsdirektören.</w:t>
      </w:r>
    </w:p>
    <w:p w:rsidR="00704F5C" w:rsidRDefault="00704F5C" w:rsidP="00F203C2">
      <w:pPr>
        <w:pStyle w:val="Brdtext"/>
        <w:spacing w:before="69" w:line="288" w:lineRule="auto"/>
        <w:ind w:left="0" w:right="203"/>
      </w:pPr>
    </w:p>
    <w:p w:rsidR="00D62954" w:rsidRPr="005D71F9" w:rsidRDefault="00D62954"/>
    <w:sectPr w:rsidR="00D62954" w:rsidRPr="005D71F9" w:rsidSect="00DE5945">
      <w:footerReference w:type="default" r:id="rId12"/>
      <w:pgSz w:w="11910" w:h="16840"/>
      <w:pgMar w:top="1320" w:right="1300" w:bottom="1276" w:left="1300" w:header="0" w:footer="11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A1C" w:rsidRDefault="00443A1C">
      <w:r>
        <w:separator/>
      </w:r>
    </w:p>
  </w:endnote>
  <w:endnote w:type="continuationSeparator" w:id="0">
    <w:p w:rsidR="00443A1C" w:rsidRDefault="0044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A1C" w:rsidRDefault="00443A1C">
    <w:pPr>
      <w:pStyle w:val="Brdtext"/>
      <w:spacing w:before="0" w:line="14" w:lineRule="auto"/>
      <w:ind w:left="0"/>
      <w:rPr>
        <w:sz w:val="20"/>
      </w:rPr>
    </w:pPr>
    <w:r>
      <w:rPr>
        <w:noProof/>
        <w:lang w:eastAsia="sv-SE"/>
      </w:rPr>
      <mc:AlternateContent>
        <mc:Choice Requires="wps">
          <w:drawing>
            <wp:anchor distT="0" distB="0" distL="114300" distR="114300" simplePos="0" relativeHeight="251657216" behindDoc="1" locked="0" layoutInCell="1" allowOverlap="1" wp14:anchorId="2B13467D" wp14:editId="1D83E642">
              <wp:simplePos x="0" y="0"/>
              <wp:positionH relativeFrom="page">
                <wp:posOffset>6559550</wp:posOffset>
              </wp:positionH>
              <wp:positionV relativeFrom="page">
                <wp:posOffset>9812020</wp:posOffset>
              </wp:positionV>
              <wp:extent cx="127000" cy="194310"/>
              <wp:effectExtent l="0" t="127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A1C" w:rsidRDefault="00443A1C">
                          <w:pPr>
                            <w:pStyle w:val="Brdtext"/>
                            <w:spacing w:before="10"/>
                            <w:ind w:left="40"/>
                          </w:pPr>
                          <w:r>
                            <w:fldChar w:fldCharType="begin"/>
                          </w:r>
                          <w:r>
                            <w:instrText xml:space="preserve"> PAGE </w:instrText>
                          </w:r>
                          <w:r>
                            <w:fldChar w:fldCharType="separate"/>
                          </w:r>
                          <w:r w:rsidR="00615ED6">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6.5pt;margin-top:772.6pt;width:10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tDsA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" filled="f" stroked="f">
              <v:textbox inset="0,0,0,0">
                <w:txbxContent>
                  <w:p w:rsidR="00443A1C" w:rsidRDefault="00443A1C">
                    <w:pPr>
                      <w:pStyle w:val="Brdtext"/>
                      <w:spacing w:before="10"/>
                      <w:ind w:left="40"/>
                    </w:pPr>
                    <w:r>
                      <w:fldChar w:fldCharType="begin"/>
                    </w:r>
                    <w:r>
                      <w:instrText xml:space="preserve"> PAGE </w:instrText>
                    </w:r>
                    <w:r>
                      <w:fldChar w:fldCharType="separate"/>
                    </w:r>
                    <w:r w:rsidR="00615ED6">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A1C" w:rsidRDefault="00443A1C">
    <w:pPr>
      <w:pStyle w:val="Brdtext"/>
      <w:spacing w:before="0" w:line="14" w:lineRule="auto"/>
      <w:ind w:left="0"/>
      <w:rPr>
        <w:sz w:val="20"/>
      </w:rPr>
    </w:pPr>
    <w:r>
      <w:rPr>
        <w:noProof/>
        <w:lang w:eastAsia="sv-SE"/>
      </w:rPr>
      <mc:AlternateContent>
        <mc:Choice Requires="wps">
          <w:drawing>
            <wp:anchor distT="0" distB="0" distL="114300" distR="114300" simplePos="0" relativeHeight="251658240" behindDoc="1" locked="0" layoutInCell="1" allowOverlap="1" wp14:anchorId="7C1F09CF" wp14:editId="4DC85065">
              <wp:simplePos x="0" y="0"/>
              <wp:positionH relativeFrom="page">
                <wp:posOffset>6483350</wp:posOffset>
              </wp:positionH>
              <wp:positionV relativeFrom="page">
                <wp:posOffset>9812020</wp:posOffset>
              </wp:positionV>
              <wp:extent cx="203200" cy="194310"/>
              <wp:effectExtent l="0" t="127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A1C" w:rsidRDefault="00443A1C">
                          <w:pPr>
                            <w:pStyle w:val="Brdtext"/>
                            <w:spacing w:before="10"/>
                            <w:ind w:left="40"/>
                          </w:pPr>
                          <w:r>
                            <w:fldChar w:fldCharType="begin"/>
                          </w:r>
                          <w:r>
                            <w:instrText xml:space="preserve"> PAGE </w:instrText>
                          </w:r>
                          <w:r>
                            <w:fldChar w:fldCharType="separate"/>
                          </w:r>
                          <w:r w:rsidR="00615ED6">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0.5pt;margin-top:772.6pt;width:16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58rwIAAK8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" filled="f" stroked="f">
              <v:textbox inset="0,0,0,0">
                <w:txbxContent>
                  <w:p w:rsidR="00443A1C" w:rsidRDefault="00443A1C">
                    <w:pPr>
                      <w:pStyle w:val="Brdtext"/>
                      <w:spacing w:before="10"/>
                      <w:ind w:left="40"/>
                    </w:pPr>
                    <w:r>
                      <w:fldChar w:fldCharType="begin"/>
                    </w:r>
                    <w:r>
                      <w:instrText xml:space="preserve"> PAGE </w:instrText>
                    </w:r>
                    <w:r>
                      <w:fldChar w:fldCharType="separate"/>
                    </w:r>
                    <w:r w:rsidR="00615ED6">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A1C" w:rsidRDefault="00443A1C">
      <w:r>
        <w:separator/>
      </w:r>
    </w:p>
  </w:footnote>
  <w:footnote w:type="continuationSeparator" w:id="0">
    <w:p w:rsidR="00443A1C" w:rsidRDefault="00443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A1C" w:rsidRDefault="00443A1C">
    <w:pPr>
      <w:pStyle w:val="Sidhuvud"/>
    </w:pPr>
    <w:r>
      <w:rPr>
        <w:rFonts w:ascii="Georgia" w:hAnsi="Georgia" w:cs="Helvetica"/>
        <w:noProof/>
        <w:color w:val="000000"/>
        <w:sz w:val="38"/>
        <w:szCs w:val="38"/>
        <w:lang w:eastAsia="sv-SE"/>
      </w:rPr>
      <w:drawing>
        <wp:inline distT="0" distB="0" distL="0" distR="0" wp14:anchorId="682528F9" wp14:editId="74A1BEBB">
          <wp:extent cx="1690687" cy="571500"/>
          <wp:effectExtent l="0" t="0" r="5080" b="0"/>
          <wp:docPr id="6" name="ctl04_ctl00_LogotypeImage" descr="Södertälje kommu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4_ctl00_LogotypeImage" descr="Södertälje kommu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0687"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E3973"/>
    <w:multiLevelType w:val="hybridMultilevel"/>
    <w:tmpl w:val="53A698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90C4C63"/>
    <w:multiLevelType w:val="hybridMultilevel"/>
    <w:tmpl w:val="84D091FA"/>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D3B2E32"/>
    <w:multiLevelType w:val="hybridMultilevel"/>
    <w:tmpl w:val="F9A498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nsid w:val="40444214"/>
    <w:multiLevelType w:val="hybridMultilevel"/>
    <w:tmpl w:val="FCDE9498"/>
    <w:lvl w:ilvl="0" w:tplc="0ADCE61A">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1383FB6"/>
    <w:multiLevelType w:val="hybridMultilevel"/>
    <w:tmpl w:val="DDAE1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13D0F0D"/>
    <w:multiLevelType w:val="hybridMultilevel"/>
    <w:tmpl w:val="150A7AD0"/>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4F8446D5"/>
    <w:multiLevelType w:val="hybridMultilevel"/>
    <w:tmpl w:val="3BEC2766"/>
    <w:lvl w:ilvl="0" w:tplc="041D0001">
      <w:start w:val="1"/>
      <w:numFmt w:val="bullet"/>
      <w:lvlText w:val=""/>
      <w:lvlJc w:val="left"/>
      <w:pPr>
        <w:ind w:left="476"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01879FB"/>
    <w:multiLevelType w:val="hybridMultilevel"/>
    <w:tmpl w:val="0F02F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3DC129A"/>
    <w:multiLevelType w:val="hybridMultilevel"/>
    <w:tmpl w:val="B9905F3A"/>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75D07465"/>
    <w:multiLevelType w:val="hybridMultilevel"/>
    <w:tmpl w:val="CBB681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6C47F14"/>
    <w:multiLevelType w:val="hybridMultilevel"/>
    <w:tmpl w:val="932C6E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7AF67649"/>
    <w:multiLevelType w:val="hybridMultilevel"/>
    <w:tmpl w:val="45A4F64A"/>
    <w:lvl w:ilvl="0" w:tplc="041D0001">
      <w:start w:val="1"/>
      <w:numFmt w:val="bullet"/>
      <w:lvlText w:val=""/>
      <w:lvlJc w:val="left"/>
      <w:pPr>
        <w:ind w:left="836" w:hanging="360"/>
      </w:pPr>
      <w:rPr>
        <w:rFonts w:ascii="Symbol" w:hAnsi="Symbol" w:hint="default"/>
      </w:rPr>
    </w:lvl>
    <w:lvl w:ilvl="1" w:tplc="041D0019" w:tentative="1">
      <w:start w:val="1"/>
      <w:numFmt w:val="lowerLetter"/>
      <w:lvlText w:val="%2."/>
      <w:lvlJc w:val="left"/>
      <w:pPr>
        <w:ind w:left="1556" w:hanging="360"/>
      </w:pPr>
    </w:lvl>
    <w:lvl w:ilvl="2" w:tplc="041D001B" w:tentative="1">
      <w:start w:val="1"/>
      <w:numFmt w:val="lowerRoman"/>
      <w:lvlText w:val="%3."/>
      <w:lvlJc w:val="right"/>
      <w:pPr>
        <w:ind w:left="2276" w:hanging="180"/>
      </w:pPr>
    </w:lvl>
    <w:lvl w:ilvl="3" w:tplc="041D000F" w:tentative="1">
      <w:start w:val="1"/>
      <w:numFmt w:val="decimal"/>
      <w:lvlText w:val="%4."/>
      <w:lvlJc w:val="left"/>
      <w:pPr>
        <w:ind w:left="2996" w:hanging="360"/>
      </w:pPr>
    </w:lvl>
    <w:lvl w:ilvl="4" w:tplc="041D0019" w:tentative="1">
      <w:start w:val="1"/>
      <w:numFmt w:val="lowerLetter"/>
      <w:lvlText w:val="%5."/>
      <w:lvlJc w:val="left"/>
      <w:pPr>
        <w:ind w:left="3716" w:hanging="360"/>
      </w:pPr>
    </w:lvl>
    <w:lvl w:ilvl="5" w:tplc="041D001B" w:tentative="1">
      <w:start w:val="1"/>
      <w:numFmt w:val="lowerRoman"/>
      <w:lvlText w:val="%6."/>
      <w:lvlJc w:val="right"/>
      <w:pPr>
        <w:ind w:left="4436" w:hanging="180"/>
      </w:pPr>
    </w:lvl>
    <w:lvl w:ilvl="6" w:tplc="041D000F" w:tentative="1">
      <w:start w:val="1"/>
      <w:numFmt w:val="decimal"/>
      <w:lvlText w:val="%7."/>
      <w:lvlJc w:val="left"/>
      <w:pPr>
        <w:ind w:left="5156" w:hanging="360"/>
      </w:pPr>
    </w:lvl>
    <w:lvl w:ilvl="7" w:tplc="041D0019" w:tentative="1">
      <w:start w:val="1"/>
      <w:numFmt w:val="lowerLetter"/>
      <w:lvlText w:val="%8."/>
      <w:lvlJc w:val="left"/>
      <w:pPr>
        <w:ind w:left="5876" w:hanging="360"/>
      </w:pPr>
    </w:lvl>
    <w:lvl w:ilvl="8" w:tplc="041D001B" w:tentative="1">
      <w:start w:val="1"/>
      <w:numFmt w:val="lowerRoman"/>
      <w:lvlText w:val="%9."/>
      <w:lvlJc w:val="right"/>
      <w:pPr>
        <w:ind w:left="6596" w:hanging="180"/>
      </w:pPr>
    </w:lvl>
  </w:abstractNum>
  <w:abstractNum w:abstractNumId="12">
    <w:nsid w:val="7BD27B54"/>
    <w:multiLevelType w:val="hybridMultilevel"/>
    <w:tmpl w:val="39BAF1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2"/>
  </w:num>
  <w:num w:numId="4">
    <w:abstractNumId w:val="7"/>
  </w:num>
  <w:num w:numId="5">
    <w:abstractNumId w:val="1"/>
  </w:num>
  <w:num w:numId="6">
    <w:abstractNumId w:val="11"/>
  </w:num>
  <w:num w:numId="7">
    <w:abstractNumId w:val="8"/>
  </w:num>
  <w:num w:numId="8">
    <w:abstractNumId w:val="5"/>
  </w:num>
  <w:num w:numId="9">
    <w:abstractNumId w:val="10"/>
  </w:num>
  <w:num w:numId="10">
    <w:abstractNumId w:val="6"/>
  </w:num>
  <w:num w:numId="11">
    <w:abstractNumId w:val="2"/>
  </w:num>
  <w:num w:numId="12">
    <w:abstractNumId w:val="0"/>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C2"/>
    <w:rsid w:val="00002BBF"/>
    <w:rsid w:val="00020D66"/>
    <w:rsid w:val="00032077"/>
    <w:rsid w:val="00034208"/>
    <w:rsid w:val="000561E4"/>
    <w:rsid w:val="000625B9"/>
    <w:rsid w:val="0008380E"/>
    <w:rsid w:val="00087F10"/>
    <w:rsid w:val="000A0094"/>
    <w:rsid w:val="000A75F0"/>
    <w:rsid w:val="000E115A"/>
    <w:rsid w:val="000E1AFA"/>
    <w:rsid w:val="000E5F3F"/>
    <w:rsid w:val="000F6D90"/>
    <w:rsid w:val="00104E66"/>
    <w:rsid w:val="001139A2"/>
    <w:rsid w:val="00142666"/>
    <w:rsid w:val="00152ECD"/>
    <w:rsid w:val="00154AAF"/>
    <w:rsid w:val="001577CA"/>
    <w:rsid w:val="001617F9"/>
    <w:rsid w:val="00173915"/>
    <w:rsid w:val="00191306"/>
    <w:rsid w:val="001A0AF9"/>
    <w:rsid w:val="001B65AF"/>
    <w:rsid w:val="001D1F5D"/>
    <w:rsid w:val="001D675E"/>
    <w:rsid w:val="001E015C"/>
    <w:rsid w:val="00232DD4"/>
    <w:rsid w:val="002411AE"/>
    <w:rsid w:val="00245CD1"/>
    <w:rsid w:val="002471DA"/>
    <w:rsid w:val="00252336"/>
    <w:rsid w:val="00264860"/>
    <w:rsid w:val="002779E4"/>
    <w:rsid w:val="002A53F3"/>
    <w:rsid w:val="002C15A5"/>
    <w:rsid w:val="002D1C88"/>
    <w:rsid w:val="002D1DA3"/>
    <w:rsid w:val="002D72B8"/>
    <w:rsid w:val="002F1AA6"/>
    <w:rsid w:val="00306457"/>
    <w:rsid w:val="00333180"/>
    <w:rsid w:val="00342FA5"/>
    <w:rsid w:val="003558D1"/>
    <w:rsid w:val="00356F33"/>
    <w:rsid w:val="003E3B3C"/>
    <w:rsid w:val="00406224"/>
    <w:rsid w:val="004138E4"/>
    <w:rsid w:val="00443A1C"/>
    <w:rsid w:val="00460CA9"/>
    <w:rsid w:val="00467A80"/>
    <w:rsid w:val="00482CA3"/>
    <w:rsid w:val="0049461A"/>
    <w:rsid w:val="004B1A88"/>
    <w:rsid w:val="004B76C0"/>
    <w:rsid w:val="004D1F52"/>
    <w:rsid w:val="004D2050"/>
    <w:rsid w:val="0050162D"/>
    <w:rsid w:val="0051769A"/>
    <w:rsid w:val="00527D22"/>
    <w:rsid w:val="005307AB"/>
    <w:rsid w:val="00540175"/>
    <w:rsid w:val="005424CF"/>
    <w:rsid w:val="00542EF9"/>
    <w:rsid w:val="00553C1C"/>
    <w:rsid w:val="00553C26"/>
    <w:rsid w:val="00561F47"/>
    <w:rsid w:val="005642DE"/>
    <w:rsid w:val="0056669C"/>
    <w:rsid w:val="00571861"/>
    <w:rsid w:val="00575132"/>
    <w:rsid w:val="005932E4"/>
    <w:rsid w:val="005A11FD"/>
    <w:rsid w:val="005A4A97"/>
    <w:rsid w:val="005C0DFF"/>
    <w:rsid w:val="005C3454"/>
    <w:rsid w:val="005D177E"/>
    <w:rsid w:val="005D58C2"/>
    <w:rsid w:val="005D71F9"/>
    <w:rsid w:val="005E6BA7"/>
    <w:rsid w:val="005F2C34"/>
    <w:rsid w:val="005F5C37"/>
    <w:rsid w:val="006030AF"/>
    <w:rsid w:val="00604482"/>
    <w:rsid w:val="0061207E"/>
    <w:rsid w:val="00615ED6"/>
    <w:rsid w:val="00622B93"/>
    <w:rsid w:val="00630161"/>
    <w:rsid w:val="006328EE"/>
    <w:rsid w:val="0063500D"/>
    <w:rsid w:val="00635235"/>
    <w:rsid w:val="00635AA7"/>
    <w:rsid w:val="00654036"/>
    <w:rsid w:val="00677F4F"/>
    <w:rsid w:val="00683D13"/>
    <w:rsid w:val="006A7F52"/>
    <w:rsid w:val="006B0820"/>
    <w:rsid w:val="006B1C98"/>
    <w:rsid w:val="006B7C42"/>
    <w:rsid w:val="006C7E02"/>
    <w:rsid w:val="006E2C4A"/>
    <w:rsid w:val="006F28DB"/>
    <w:rsid w:val="006F6943"/>
    <w:rsid w:val="00704F5C"/>
    <w:rsid w:val="007125C4"/>
    <w:rsid w:val="00714D8D"/>
    <w:rsid w:val="00726F3C"/>
    <w:rsid w:val="00736655"/>
    <w:rsid w:val="00765D72"/>
    <w:rsid w:val="00766DBE"/>
    <w:rsid w:val="00773141"/>
    <w:rsid w:val="00783132"/>
    <w:rsid w:val="00783A17"/>
    <w:rsid w:val="00784853"/>
    <w:rsid w:val="00784B1E"/>
    <w:rsid w:val="007904C7"/>
    <w:rsid w:val="007A0877"/>
    <w:rsid w:val="007A53BA"/>
    <w:rsid w:val="007B7320"/>
    <w:rsid w:val="007C5355"/>
    <w:rsid w:val="007E1934"/>
    <w:rsid w:val="007E55C5"/>
    <w:rsid w:val="008172AC"/>
    <w:rsid w:val="00824808"/>
    <w:rsid w:val="00831EAA"/>
    <w:rsid w:val="00840F22"/>
    <w:rsid w:val="0084355A"/>
    <w:rsid w:val="00863AC3"/>
    <w:rsid w:val="008879B7"/>
    <w:rsid w:val="00897CF2"/>
    <w:rsid w:val="008C5F9B"/>
    <w:rsid w:val="008C7420"/>
    <w:rsid w:val="008C75A7"/>
    <w:rsid w:val="008C7FEF"/>
    <w:rsid w:val="008D1D05"/>
    <w:rsid w:val="008E281E"/>
    <w:rsid w:val="008E59C4"/>
    <w:rsid w:val="008E63B8"/>
    <w:rsid w:val="008F32C5"/>
    <w:rsid w:val="008F6DA2"/>
    <w:rsid w:val="009052C9"/>
    <w:rsid w:val="0090700B"/>
    <w:rsid w:val="0090728A"/>
    <w:rsid w:val="00911BDE"/>
    <w:rsid w:val="009125AE"/>
    <w:rsid w:val="009254ED"/>
    <w:rsid w:val="00943575"/>
    <w:rsid w:val="00955827"/>
    <w:rsid w:val="00961C9F"/>
    <w:rsid w:val="00975535"/>
    <w:rsid w:val="00991BEC"/>
    <w:rsid w:val="009947A2"/>
    <w:rsid w:val="009A58FD"/>
    <w:rsid w:val="009B2199"/>
    <w:rsid w:val="009C44E5"/>
    <w:rsid w:val="009C6519"/>
    <w:rsid w:val="009C6BCA"/>
    <w:rsid w:val="009D24A8"/>
    <w:rsid w:val="009D2E00"/>
    <w:rsid w:val="009D3A51"/>
    <w:rsid w:val="009D59D1"/>
    <w:rsid w:val="009E708D"/>
    <w:rsid w:val="00A0376C"/>
    <w:rsid w:val="00A14146"/>
    <w:rsid w:val="00A203A7"/>
    <w:rsid w:val="00A2356D"/>
    <w:rsid w:val="00A23D46"/>
    <w:rsid w:val="00A45D38"/>
    <w:rsid w:val="00A62CEA"/>
    <w:rsid w:val="00A70721"/>
    <w:rsid w:val="00A72592"/>
    <w:rsid w:val="00A76784"/>
    <w:rsid w:val="00A806A9"/>
    <w:rsid w:val="00A80E1B"/>
    <w:rsid w:val="00AB14D6"/>
    <w:rsid w:val="00AC4314"/>
    <w:rsid w:val="00AD4223"/>
    <w:rsid w:val="00AE655A"/>
    <w:rsid w:val="00AE69D2"/>
    <w:rsid w:val="00AF0E43"/>
    <w:rsid w:val="00AF2FB4"/>
    <w:rsid w:val="00B02602"/>
    <w:rsid w:val="00B10BAB"/>
    <w:rsid w:val="00B223AC"/>
    <w:rsid w:val="00B3036A"/>
    <w:rsid w:val="00B415F3"/>
    <w:rsid w:val="00B73D26"/>
    <w:rsid w:val="00B73DE8"/>
    <w:rsid w:val="00B820E0"/>
    <w:rsid w:val="00B93F0A"/>
    <w:rsid w:val="00BA0177"/>
    <w:rsid w:val="00BA61C5"/>
    <w:rsid w:val="00BB7E3B"/>
    <w:rsid w:val="00BC633B"/>
    <w:rsid w:val="00BD00DE"/>
    <w:rsid w:val="00BD77A7"/>
    <w:rsid w:val="00BF0D58"/>
    <w:rsid w:val="00BF2520"/>
    <w:rsid w:val="00BF372B"/>
    <w:rsid w:val="00C03DDF"/>
    <w:rsid w:val="00C10927"/>
    <w:rsid w:val="00C15801"/>
    <w:rsid w:val="00C21844"/>
    <w:rsid w:val="00C2327E"/>
    <w:rsid w:val="00C3151E"/>
    <w:rsid w:val="00C32208"/>
    <w:rsid w:val="00C34CD7"/>
    <w:rsid w:val="00C65C69"/>
    <w:rsid w:val="00C82E56"/>
    <w:rsid w:val="00C83A49"/>
    <w:rsid w:val="00C9035C"/>
    <w:rsid w:val="00C9164C"/>
    <w:rsid w:val="00CA2E12"/>
    <w:rsid w:val="00CD03E9"/>
    <w:rsid w:val="00CF742E"/>
    <w:rsid w:val="00D1291C"/>
    <w:rsid w:val="00D41860"/>
    <w:rsid w:val="00D4302A"/>
    <w:rsid w:val="00D518D5"/>
    <w:rsid w:val="00D62954"/>
    <w:rsid w:val="00D7070B"/>
    <w:rsid w:val="00D748FC"/>
    <w:rsid w:val="00D904F8"/>
    <w:rsid w:val="00DB78AC"/>
    <w:rsid w:val="00DE5945"/>
    <w:rsid w:val="00E10629"/>
    <w:rsid w:val="00E11834"/>
    <w:rsid w:val="00E27589"/>
    <w:rsid w:val="00E304F4"/>
    <w:rsid w:val="00E4585A"/>
    <w:rsid w:val="00E50BB8"/>
    <w:rsid w:val="00E60737"/>
    <w:rsid w:val="00E73ED1"/>
    <w:rsid w:val="00E7629F"/>
    <w:rsid w:val="00E770A1"/>
    <w:rsid w:val="00E829D4"/>
    <w:rsid w:val="00E8582F"/>
    <w:rsid w:val="00E921AD"/>
    <w:rsid w:val="00EA0DC7"/>
    <w:rsid w:val="00EB2ECD"/>
    <w:rsid w:val="00EB7E99"/>
    <w:rsid w:val="00EC00C8"/>
    <w:rsid w:val="00EC0798"/>
    <w:rsid w:val="00EC08B3"/>
    <w:rsid w:val="00EE1B57"/>
    <w:rsid w:val="00EF366F"/>
    <w:rsid w:val="00F1133F"/>
    <w:rsid w:val="00F16B60"/>
    <w:rsid w:val="00F203C2"/>
    <w:rsid w:val="00F27B95"/>
    <w:rsid w:val="00F364ED"/>
    <w:rsid w:val="00F40A8F"/>
    <w:rsid w:val="00F426E8"/>
    <w:rsid w:val="00F46DA0"/>
    <w:rsid w:val="00F47DD6"/>
    <w:rsid w:val="00F633DA"/>
    <w:rsid w:val="00F67AC2"/>
    <w:rsid w:val="00F81F2C"/>
    <w:rsid w:val="00F906A5"/>
    <w:rsid w:val="00F95C4A"/>
    <w:rsid w:val="00FA5B97"/>
    <w:rsid w:val="00FB6821"/>
    <w:rsid w:val="00FC5AB6"/>
    <w:rsid w:val="00FD117E"/>
    <w:rsid w:val="00FD5A8D"/>
    <w:rsid w:val="00FE41A9"/>
    <w:rsid w:val="00FE6FB8"/>
    <w:rsid w:val="00FF174F"/>
    <w:rsid w:val="00FF1D98"/>
    <w:rsid w:val="00FF2EE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03C2"/>
    <w:pPr>
      <w:widowControl w:val="0"/>
      <w:autoSpaceDE w:val="0"/>
      <w:autoSpaceDN w:val="0"/>
      <w:spacing w:after="0" w:line="240" w:lineRule="auto"/>
    </w:pPr>
    <w:rPr>
      <w:rFonts w:ascii="Times New Roman" w:eastAsia="Times New Roman" w:hAnsi="Times New Roman" w:cs="Times New Roman"/>
    </w:rPr>
  </w:style>
  <w:style w:type="paragraph" w:styleId="Rubrik1">
    <w:name w:val="heading 1"/>
    <w:basedOn w:val="Normal"/>
    <w:link w:val="Rubrik1Char"/>
    <w:uiPriority w:val="1"/>
    <w:qFormat/>
    <w:rsid w:val="00F203C2"/>
    <w:pPr>
      <w:ind w:left="116"/>
      <w:outlineLvl w:val="0"/>
    </w:pPr>
    <w:rPr>
      <w:rFonts w:ascii="Verdana" w:eastAsia="Verdana" w:hAnsi="Verdana" w:cs="Verdana"/>
      <w:b/>
      <w:bCs/>
      <w:sz w:val="28"/>
      <w:szCs w:val="28"/>
    </w:rPr>
  </w:style>
  <w:style w:type="paragraph" w:styleId="Rubrik2">
    <w:name w:val="heading 2"/>
    <w:basedOn w:val="Normal"/>
    <w:link w:val="Rubrik2Char"/>
    <w:uiPriority w:val="1"/>
    <w:qFormat/>
    <w:rsid w:val="00F203C2"/>
    <w:pPr>
      <w:ind w:left="116"/>
      <w:outlineLvl w:val="1"/>
    </w:pPr>
    <w:rPr>
      <w:b/>
      <w:bCs/>
      <w:sz w:val="24"/>
      <w:szCs w:val="24"/>
    </w:rPr>
  </w:style>
  <w:style w:type="paragraph" w:styleId="Rubrik3">
    <w:name w:val="heading 3"/>
    <w:basedOn w:val="Normal"/>
    <w:next w:val="Normal"/>
    <w:link w:val="Rubrik3Char"/>
    <w:uiPriority w:val="9"/>
    <w:unhideWhenUsed/>
    <w:qFormat/>
    <w:rsid w:val="00F203C2"/>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F203C2"/>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F203C2"/>
    <w:rPr>
      <w:rFonts w:ascii="Verdana" w:eastAsia="Verdana" w:hAnsi="Verdana" w:cs="Verdana"/>
      <w:b/>
      <w:bCs/>
      <w:sz w:val="28"/>
      <w:szCs w:val="28"/>
      <w:lang w:val="en-US"/>
    </w:rPr>
  </w:style>
  <w:style w:type="character" w:customStyle="1" w:styleId="Rubrik2Char">
    <w:name w:val="Rubrik 2 Char"/>
    <w:basedOn w:val="Standardstycketeckensnitt"/>
    <w:link w:val="Rubrik2"/>
    <w:uiPriority w:val="1"/>
    <w:rsid w:val="00F203C2"/>
    <w:rPr>
      <w:rFonts w:ascii="Times New Roman" w:eastAsia="Times New Roman" w:hAnsi="Times New Roman" w:cs="Times New Roman"/>
      <w:b/>
      <w:bCs/>
      <w:sz w:val="24"/>
      <w:szCs w:val="24"/>
      <w:lang w:val="en-US"/>
    </w:rPr>
  </w:style>
  <w:style w:type="character" w:customStyle="1" w:styleId="Rubrik3Char">
    <w:name w:val="Rubrik 3 Char"/>
    <w:basedOn w:val="Standardstycketeckensnitt"/>
    <w:link w:val="Rubrik3"/>
    <w:uiPriority w:val="9"/>
    <w:rsid w:val="00F203C2"/>
    <w:rPr>
      <w:rFonts w:asciiTheme="majorHAnsi" w:eastAsiaTheme="majorEastAsia" w:hAnsiTheme="majorHAnsi" w:cstheme="majorBidi"/>
      <w:b/>
      <w:bCs/>
      <w:color w:val="4F81BD" w:themeColor="accent1"/>
      <w:lang w:val="en-US"/>
    </w:rPr>
  </w:style>
  <w:style w:type="character" w:customStyle="1" w:styleId="Rubrik4Char">
    <w:name w:val="Rubrik 4 Char"/>
    <w:basedOn w:val="Standardstycketeckensnitt"/>
    <w:link w:val="Rubrik4"/>
    <w:uiPriority w:val="9"/>
    <w:rsid w:val="00F203C2"/>
    <w:rPr>
      <w:rFonts w:asciiTheme="majorHAnsi" w:eastAsiaTheme="majorEastAsia" w:hAnsiTheme="majorHAnsi" w:cstheme="majorBidi"/>
      <w:b/>
      <w:bCs/>
      <w:i/>
      <w:iCs/>
      <w:color w:val="4F81BD" w:themeColor="accent1"/>
    </w:rPr>
  </w:style>
  <w:style w:type="table" w:customStyle="1" w:styleId="TableNormal">
    <w:name w:val="Table Normal"/>
    <w:uiPriority w:val="2"/>
    <w:semiHidden/>
    <w:unhideWhenUsed/>
    <w:qFormat/>
    <w:rsid w:val="00F203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rdtext">
    <w:name w:val="Body Text"/>
    <w:basedOn w:val="Normal"/>
    <w:link w:val="BrdtextChar"/>
    <w:uiPriority w:val="1"/>
    <w:qFormat/>
    <w:rsid w:val="00F203C2"/>
    <w:pPr>
      <w:spacing w:before="1"/>
      <w:ind w:left="116"/>
    </w:pPr>
    <w:rPr>
      <w:sz w:val="24"/>
      <w:szCs w:val="24"/>
    </w:rPr>
  </w:style>
  <w:style w:type="character" w:customStyle="1" w:styleId="BrdtextChar">
    <w:name w:val="Brödtext Char"/>
    <w:basedOn w:val="Standardstycketeckensnitt"/>
    <w:link w:val="Brdtext"/>
    <w:uiPriority w:val="1"/>
    <w:rsid w:val="00F203C2"/>
    <w:rPr>
      <w:rFonts w:ascii="Times New Roman" w:eastAsia="Times New Roman" w:hAnsi="Times New Roman" w:cs="Times New Roman"/>
      <w:sz w:val="24"/>
      <w:szCs w:val="24"/>
      <w:lang w:val="en-US"/>
    </w:rPr>
  </w:style>
  <w:style w:type="paragraph" w:styleId="Liststycke">
    <w:name w:val="List Paragraph"/>
    <w:basedOn w:val="Normal"/>
    <w:uiPriority w:val="34"/>
    <w:qFormat/>
    <w:rsid w:val="00F203C2"/>
    <w:pPr>
      <w:spacing w:before="2"/>
      <w:ind w:left="116" w:right="217"/>
    </w:pPr>
  </w:style>
  <w:style w:type="paragraph" w:customStyle="1" w:styleId="TableParagraph">
    <w:name w:val="Table Paragraph"/>
    <w:basedOn w:val="Normal"/>
    <w:uiPriority w:val="1"/>
    <w:qFormat/>
    <w:rsid w:val="00F203C2"/>
    <w:pPr>
      <w:spacing w:line="268" w:lineRule="exact"/>
      <w:ind w:left="103"/>
    </w:pPr>
    <w:rPr>
      <w:rFonts w:ascii="Calibri" w:eastAsia="Calibri" w:hAnsi="Calibri" w:cs="Calibri"/>
    </w:rPr>
  </w:style>
  <w:style w:type="paragraph" w:styleId="Ballongtext">
    <w:name w:val="Balloon Text"/>
    <w:basedOn w:val="Normal"/>
    <w:link w:val="BallongtextChar"/>
    <w:uiPriority w:val="99"/>
    <w:semiHidden/>
    <w:unhideWhenUsed/>
    <w:rsid w:val="00F203C2"/>
    <w:rPr>
      <w:rFonts w:ascii="Tahoma" w:hAnsi="Tahoma" w:cs="Tahoma"/>
      <w:sz w:val="16"/>
      <w:szCs w:val="16"/>
    </w:rPr>
  </w:style>
  <w:style w:type="character" w:customStyle="1" w:styleId="BallongtextChar">
    <w:name w:val="Ballongtext Char"/>
    <w:basedOn w:val="Standardstycketeckensnitt"/>
    <w:link w:val="Ballongtext"/>
    <w:uiPriority w:val="99"/>
    <w:semiHidden/>
    <w:rsid w:val="00F203C2"/>
    <w:rPr>
      <w:rFonts w:ascii="Tahoma" w:eastAsia="Times New Roman" w:hAnsi="Tahoma" w:cs="Tahoma"/>
      <w:sz w:val="16"/>
      <w:szCs w:val="16"/>
      <w:lang w:val="en-US"/>
    </w:rPr>
  </w:style>
  <w:style w:type="paragraph" w:styleId="Sidhuvud">
    <w:name w:val="header"/>
    <w:basedOn w:val="Normal"/>
    <w:link w:val="SidhuvudChar"/>
    <w:uiPriority w:val="99"/>
    <w:unhideWhenUsed/>
    <w:rsid w:val="00F203C2"/>
    <w:pPr>
      <w:tabs>
        <w:tab w:val="center" w:pos="4536"/>
        <w:tab w:val="right" w:pos="9072"/>
      </w:tabs>
    </w:pPr>
  </w:style>
  <w:style w:type="character" w:customStyle="1" w:styleId="SidhuvudChar">
    <w:name w:val="Sidhuvud Char"/>
    <w:basedOn w:val="Standardstycketeckensnitt"/>
    <w:link w:val="Sidhuvud"/>
    <w:uiPriority w:val="99"/>
    <w:rsid w:val="00F203C2"/>
    <w:rPr>
      <w:rFonts w:ascii="Times New Roman" w:eastAsia="Times New Roman" w:hAnsi="Times New Roman" w:cs="Times New Roman"/>
      <w:lang w:val="en-US"/>
    </w:rPr>
  </w:style>
  <w:style w:type="paragraph" w:styleId="Sidfot">
    <w:name w:val="footer"/>
    <w:basedOn w:val="Normal"/>
    <w:link w:val="SidfotChar"/>
    <w:uiPriority w:val="99"/>
    <w:unhideWhenUsed/>
    <w:rsid w:val="00F203C2"/>
    <w:pPr>
      <w:tabs>
        <w:tab w:val="center" w:pos="4536"/>
        <w:tab w:val="right" w:pos="9072"/>
      </w:tabs>
    </w:pPr>
  </w:style>
  <w:style w:type="character" w:customStyle="1" w:styleId="SidfotChar">
    <w:name w:val="Sidfot Char"/>
    <w:basedOn w:val="Standardstycketeckensnitt"/>
    <w:link w:val="Sidfot"/>
    <w:uiPriority w:val="99"/>
    <w:rsid w:val="00F203C2"/>
    <w:rPr>
      <w:rFonts w:ascii="Times New Roman" w:eastAsia="Times New Roman" w:hAnsi="Times New Roman" w:cs="Times New Roman"/>
      <w:lang w:val="en-US"/>
    </w:rPr>
  </w:style>
  <w:style w:type="paragraph" w:styleId="Innehllsfrteckningsrubrik">
    <w:name w:val="TOC Heading"/>
    <w:basedOn w:val="Rubrik1"/>
    <w:next w:val="Normal"/>
    <w:uiPriority w:val="39"/>
    <w:semiHidden/>
    <w:unhideWhenUsed/>
    <w:qFormat/>
    <w:rsid w:val="00F203C2"/>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lang w:eastAsia="sv-SE"/>
    </w:rPr>
  </w:style>
  <w:style w:type="paragraph" w:styleId="Innehll2">
    <w:name w:val="toc 2"/>
    <w:basedOn w:val="Normal"/>
    <w:next w:val="Normal"/>
    <w:autoRedefine/>
    <w:uiPriority w:val="39"/>
    <w:unhideWhenUsed/>
    <w:rsid w:val="00F203C2"/>
    <w:pPr>
      <w:spacing w:after="100"/>
      <w:ind w:left="220"/>
    </w:pPr>
  </w:style>
  <w:style w:type="paragraph" w:styleId="Innehll1">
    <w:name w:val="toc 1"/>
    <w:basedOn w:val="Normal"/>
    <w:next w:val="Normal"/>
    <w:autoRedefine/>
    <w:uiPriority w:val="39"/>
    <w:unhideWhenUsed/>
    <w:rsid w:val="00F203C2"/>
    <w:pPr>
      <w:tabs>
        <w:tab w:val="right" w:leader="dot" w:pos="9340"/>
      </w:tabs>
      <w:spacing w:after="100"/>
    </w:pPr>
    <w:rPr>
      <w:rFonts w:ascii="Verdana" w:hAnsi="Verdana"/>
      <w:noProof/>
      <w:sz w:val="24"/>
    </w:rPr>
  </w:style>
  <w:style w:type="character" w:styleId="Hyperlnk">
    <w:name w:val="Hyperlink"/>
    <w:basedOn w:val="Standardstycketeckensnitt"/>
    <w:uiPriority w:val="99"/>
    <w:unhideWhenUsed/>
    <w:rsid w:val="00F203C2"/>
    <w:rPr>
      <w:color w:val="0000FF" w:themeColor="hyperlink"/>
      <w:u w:val="single"/>
    </w:rPr>
  </w:style>
  <w:style w:type="paragraph" w:styleId="Innehll3">
    <w:name w:val="toc 3"/>
    <w:basedOn w:val="Normal"/>
    <w:next w:val="Normal"/>
    <w:autoRedefine/>
    <w:uiPriority w:val="39"/>
    <w:unhideWhenUsed/>
    <w:rsid w:val="00F203C2"/>
    <w:pPr>
      <w:spacing w:after="100"/>
      <w:ind w:left="440"/>
    </w:pPr>
  </w:style>
  <w:style w:type="paragraph" w:styleId="Normalwebb">
    <w:name w:val="Normal (Web)"/>
    <w:basedOn w:val="Normal"/>
    <w:uiPriority w:val="99"/>
    <w:unhideWhenUsed/>
    <w:rsid w:val="006328EE"/>
    <w:pPr>
      <w:widowControl/>
      <w:autoSpaceDE/>
      <w:autoSpaceDN/>
      <w:spacing w:after="270" w:line="270" w:lineRule="atLeast"/>
    </w:pPr>
    <w:rPr>
      <w:sz w:val="24"/>
      <w:szCs w:val="24"/>
      <w:lang w:eastAsia="sv-SE"/>
    </w:rPr>
  </w:style>
  <w:style w:type="table" w:styleId="Tabellrutnt">
    <w:name w:val="Table Grid"/>
    <w:basedOn w:val="Normaltabell"/>
    <w:uiPriority w:val="59"/>
    <w:rsid w:val="008C7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C21844"/>
    <w:pPr>
      <w:spacing w:after="0" w:line="240" w:lineRule="auto"/>
    </w:pPr>
    <w:rPr>
      <w:rFonts w:ascii="Calibri" w:eastAsia="Calibri" w:hAnsi="Calibri" w:cs="Times New Roman"/>
    </w:rPr>
  </w:style>
  <w:style w:type="paragraph" w:customStyle="1" w:styleId="Pa111">
    <w:name w:val="Pa11+1"/>
    <w:basedOn w:val="Normal"/>
    <w:next w:val="Normal"/>
    <w:uiPriority w:val="99"/>
    <w:rsid w:val="00955827"/>
    <w:pPr>
      <w:widowControl/>
      <w:adjustRightInd w:val="0"/>
      <w:spacing w:line="191" w:lineRule="atLeast"/>
    </w:pPr>
    <w:rPr>
      <w:rFonts w:ascii="ITC Franklin Gothic Book" w:hAnsi="ITC Franklin Gothic Book"/>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03C2"/>
    <w:pPr>
      <w:widowControl w:val="0"/>
      <w:autoSpaceDE w:val="0"/>
      <w:autoSpaceDN w:val="0"/>
      <w:spacing w:after="0" w:line="240" w:lineRule="auto"/>
    </w:pPr>
    <w:rPr>
      <w:rFonts w:ascii="Times New Roman" w:eastAsia="Times New Roman" w:hAnsi="Times New Roman" w:cs="Times New Roman"/>
    </w:rPr>
  </w:style>
  <w:style w:type="paragraph" w:styleId="Rubrik1">
    <w:name w:val="heading 1"/>
    <w:basedOn w:val="Normal"/>
    <w:link w:val="Rubrik1Char"/>
    <w:uiPriority w:val="1"/>
    <w:qFormat/>
    <w:rsid w:val="00F203C2"/>
    <w:pPr>
      <w:ind w:left="116"/>
      <w:outlineLvl w:val="0"/>
    </w:pPr>
    <w:rPr>
      <w:rFonts w:ascii="Verdana" w:eastAsia="Verdana" w:hAnsi="Verdana" w:cs="Verdana"/>
      <w:b/>
      <w:bCs/>
      <w:sz w:val="28"/>
      <w:szCs w:val="28"/>
    </w:rPr>
  </w:style>
  <w:style w:type="paragraph" w:styleId="Rubrik2">
    <w:name w:val="heading 2"/>
    <w:basedOn w:val="Normal"/>
    <w:link w:val="Rubrik2Char"/>
    <w:uiPriority w:val="1"/>
    <w:qFormat/>
    <w:rsid w:val="00F203C2"/>
    <w:pPr>
      <w:ind w:left="116"/>
      <w:outlineLvl w:val="1"/>
    </w:pPr>
    <w:rPr>
      <w:b/>
      <w:bCs/>
      <w:sz w:val="24"/>
      <w:szCs w:val="24"/>
    </w:rPr>
  </w:style>
  <w:style w:type="paragraph" w:styleId="Rubrik3">
    <w:name w:val="heading 3"/>
    <w:basedOn w:val="Normal"/>
    <w:next w:val="Normal"/>
    <w:link w:val="Rubrik3Char"/>
    <w:uiPriority w:val="9"/>
    <w:unhideWhenUsed/>
    <w:qFormat/>
    <w:rsid w:val="00F203C2"/>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F203C2"/>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F203C2"/>
    <w:rPr>
      <w:rFonts w:ascii="Verdana" w:eastAsia="Verdana" w:hAnsi="Verdana" w:cs="Verdana"/>
      <w:b/>
      <w:bCs/>
      <w:sz w:val="28"/>
      <w:szCs w:val="28"/>
      <w:lang w:val="en-US"/>
    </w:rPr>
  </w:style>
  <w:style w:type="character" w:customStyle="1" w:styleId="Rubrik2Char">
    <w:name w:val="Rubrik 2 Char"/>
    <w:basedOn w:val="Standardstycketeckensnitt"/>
    <w:link w:val="Rubrik2"/>
    <w:uiPriority w:val="1"/>
    <w:rsid w:val="00F203C2"/>
    <w:rPr>
      <w:rFonts w:ascii="Times New Roman" w:eastAsia="Times New Roman" w:hAnsi="Times New Roman" w:cs="Times New Roman"/>
      <w:b/>
      <w:bCs/>
      <w:sz w:val="24"/>
      <w:szCs w:val="24"/>
      <w:lang w:val="en-US"/>
    </w:rPr>
  </w:style>
  <w:style w:type="character" w:customStyle="1" w:styleId="Rubrik3Char">
    <w:name w:val="Rubrik 3 Char"/>
    <w:basedOn w:val="Standardstycketeckensnitt"/>
    <w:link w:val="Rubrik3"/>
    <w:uiPriority w:val="9"/>
    <w:rsid w:val="00F203C2"/>
    <w:rPr>
      <w:rFonts w:asciiTheme="majorHAnsi" w:eastAsiaTheme="majorEastAsia" w:hAnsiTheme="majorHAnsi" w:cstheme="majorBidi"/>
      <w:b/>
      <w:bCs/>
      <w:color w:val="4F81BD" w:themeColor="accent1"/>
      <w:lang w:val="en-US"/>
    </w:rPr>
  </w:style>
  <w:style w:type="character" w:customStyle="1" w:styleId="Rubrik4Char">
    <w:name w:val="Rubrik 4 Char"/>
    <w:basedOn w:val="Standardstycketeckensnitt"/>
    <w:link w:val="Rubrik4"/>
    <w:uiPriority w:val="9"/>
    <w:rsid w:val="00F203C2"/>
    <w:rPr>
      <w:rFonts w:asciiTheme="majorHAnsi" w:eastAsiaTheme="majorEastAsia" w:hAnsiTheme="majorHAnsi" w:cstheme="majorBidi"/>
      <w:b/>
      <w:bCs/>
      <w:i/>
      <w:iCs/>
      <w:color w:val="4F81BD" w:themeColor="accent1"/>
    </w:rPr>
  </w:style>
  <w:style w:type="table" w:customStyle="1" w:styleId="TableNormal">
    <w:name w:val="Table Normal"/>
    <w:uiPriority w:val="2"/>
    <w:semiHidden/>
    <w:unhideWhenUsed/>
    <w:qFormat/>
    <w:rsid w:val="00F203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rdtext">
    <w:name w:val="Body Text"/>
    <w:basedOn w:val="Normal"/>
    <w:link w:val="BrdtextChar"/>
    <w:uiPriority w:val="1"/>
    <w:qFormat/>
    <w:rsid w:val="00F203C2"/>
    <w:pPr>
      <w:spacing w:before="1"/>
      <w:ind w:left="116"/>
    </w:pPr>
    <w:rPr>
      <w:sz w:val="24"/>
      <w:szCs w:val="24"/>
    </w:rPr>
  </w:style>
  <w:style w:type="character" w:customStyle="1" w:styleId="BrdtextChar">
    <w:name w:val="Brödtext Char"/>
    <w:basedOn w:val="Standardstycketeckensnitt"/>
    <w:link w:val="Brdtext"/>
    <w:uiPriority w:val="1"/>
    <w:rsid w:val="00F203C2"/>
    <w:rPr>
      <w:rFonts w:ascii="Times New Roman" w:eastAsia="Times New Roman" w:hAnsi="Times New Roman" w:cs="Times New Roman"/>
      <w:sz w:val="24"/>
      <w:szCs w:val="24"/>
      <w:lang w:val="en-US"/>
    </w:rPr>
  </w:style>
  <w:style w:type="paragraph" w:styleId="Liststycke">
    <w:name w:val="List Paragraph"/>
    <w:basedOn w:val="Normal"/>
    <w:uiPriority w:val="34"/>
    <w:qFormat/>
    <w:rsid w:val="00F203C2"/>
    <w:pPr>
      <w:spacing w:before="2"/>
      <w:ind w:left="116" w:right="217"/>
    </w:pPr>
  </w:style>
  <w:style w:type="paragraph" w:customStyle="1" w:styleId="TableParagraph">
    <w:name w:val="Table Paragraph"/>
    <w:basedOn w:val="Normal"/>
    <w:uiPriority w:val="1"/>
    <w:qFormat/>
    <w:rsid w:val="00F203C2"/>
    <w:pPr>
      <w:spacing w:line="268" w:lineRule="exact"/>
      <w:ind w:left="103"/>
    </w:pPr>
    <w:rPr>
      <w:rFonts w:ascii="Calibri" w:eastAsia="Calibri" w:hAnsi="Calibri" w:cs="Calibri"/>
    </w:rPr>
  </w:style>
  <w:style w:type="paragraph" w:styleId="Ballongtext">
    <w:name w:val="Balloon Text"/>
    <w:basedOn w:val="Normal"/>
    <w:link w:val="BallongtextChar"/>
    <w:uiPriority w:val="99"/>
    <w:semiHidden/>
    <w:unhideWhenUsed/>
    <w:rsid w:val="00F203C2"/>
    <w:rPr>
      <w:rFonts w:ascii="Tahoma" w:hAnsi="Tahoma" w:cs="Tahoma"/>
      <w:sz w:val="16"/>
      <w:szCs w:val="16"/>
    </w:rPr>
  </w:style>
  <w:style w:type="character" w:customStyle="1" w:styleId="BallongtextChar">
    <w:name w:val="Ballongtext Char"/>
    <w:basedOn w:val="Standardstycketeckensnitt"/>
    <w:link w:val="Ballongtext"/>
    <w:uiPriority w:val="99"/>
    <w:semiHidden/>
    <w:rsid w:val="00F203C2"/>
    <w:rPr>
      <w:rFonts w:ascii="Tahoma" w:eastAsia="Times New Roman" w:hAnsi="Tahoma" w:cs="Tahoma"/>
      <w:sz w:val="16"/>
      <w:szCs w:val="16"/>
      <w:lang w:val="en-US"/>
    </w:rPr>
  </w:style>
  <w:style w:type="paragraph" w:styleId="Sidhuvud">
    <w:name w:val="header"/>
    <w:basedOn w:val="Normal"/>
    <w:link w:val="SidhuvudChar"/>
    <w:uiPriority w:val="99"/>
    <w:unhideWhenUsed/>
    <w:rsid w:val="00F203C2"/>
    <w:pPr>
      <w:tabs>
        <w:tab w:val="center" w:pos="4536"/>
        <w:tab w:val="right" w:pos="9072"/>
      </w:tabs>
    </w:pPr>
  </w:style>
  <w:style w:type="character" w:customStyle="1" w:styleId="SidhuvudChar">
    <w:name w:val="Sidhuvud Char"/>
    <w:basedOn w:val="Standardstycketeckensnitt"/>
    <w:link w:val="Sidhuvud"/>
    <w:uiPriority w:val="99"/>
    <w:rsid w:val="00F203C2"/>
    <w:rPr>
      <w:rFonts w:ascii="Times New Roman" w:eastAsia="Times New Roman" w:hAnsi="Times New Roman" w:cs="Times New Roman"/>
      <w:lang w:val="en-US"/>
    </w:rPr>
  </w:style>
  <w:style w:type="paragraph" w:styleId="Sidfot">
    <w:name w:val="footer"/>
    <w:basedOn w:val="Normal"/>
    <w:link w:val="SidfotChar"/>
    <w:uiPriority w:val="99"/>
    <w:unhideWhenUsed/>
    <w:rsid w:val="00F203C2"/>
    <w:pPr>
      <w:tabs>
        <w:tab w:val="center" w:pos="4536"/>
        <w:tab w:val="right" w:pos="9072"/>
      </w:tabs>
    </w:pPr>
  </w:style>
  <w:style w:type="character" w:customStyle="1" w:styleId="SidfotChar">
    <w:name w:val="Sidfot Char"/>
    <w:basedOn w:val="Standardstycketeckensnitt"/>
    <w:link w:val="Sidfot"/>
    <w:uiPriority w:val="99"/>
    <w:rsid w:val="00F203C2"/>
    <w:rPr>
      <w:rFonts w:ascii="Times New Roman" w:eastAsia="Times New Roman" w:hAnsi="Times New Roman" w:cs="Times New Roman"/>
      <w:lang w:val="en-US"/>
    </w:rPr>
  </w:style>
  <w:style w:type="paragraph" w:styleId="Innehllsfrteckningsrubrik">
    <w:name w:val="TOC Heading"/>
    <w:basedOn w:val="Rubrik1"/>
    <w:next w:val="Normal"/>
    <w:uiPriority w:val="39"/>
    <w:semiHidden/>
    <w:unhideWhenUsed/>
    <w:qFormat/>
    <w:rsid w:val="00F203C2"/>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lang w:eastAsia="sv-SE"/>
    </w:rPr>
  </w:style>
  <w:style w:type="paragraph" w:styleId="Innehll2">
    <w:name w:val="toc 2"/>
    <w:basedOn w:val="Normal"/>
    <w:next w:val="Normal"/>
    <w:autoRedefine/>
    <w:uiPriority w:val="39"/>
    <w:unhideWhenUsed/>
    <w:rsid w:val="00F203C2"/>
    <w:pPr>
      <w:spacing w:after="100"/>
      <w:ind w:left="220"/>
    </w:pPr>
  </w:style>
  <w:style w:type="paragraph" w:styleId="Innehll1">
    <w:name w:val="toc 1"/>
    <w:basedOn w:val="Normal"/>
    <w:next w:val="Normal"/>
    <w:autoRedefine/>
    <w:uiPriority w:val="39"/>
    <w:unhideWhenUsed/>
    <w:rsid w:val="00F203C2"/>
    <w:pPr>
      <w:tabs>
        <w:tab w:val="right" w:leader="dot" w:pos="9340"/>
      </w:tabs>
      <w:spacing w:after="100"/>
    </w:pPr>
    <w:rPr>
      <w:rFonts w:ascii="Verdana" w:hAnsi="Verdana"/>
      <w:noProof/>
      <w:sz w:val="24"/>
    </w:rPr>
  </w:style>
  <w:style w:type="character" w:styleId="Hyperlnk">
    <w:name w:val="Hyperlink"/>
    <w:basedOn w:val="Standardstycketeckensnitt"/>
    <w:uiPriority w:val="99"/>
    <w:unhideWhenUsed/>
    <w:rsid w:val="00F203C2"/>
    <w:rPr>
      <w:color w:val="0000FF" w:themeColor="hyperlink"/>
      <w:u w:val="single"/>
    </w:rPr>
  </w:style>
  <w:style w:type="paragraph" w:styleId="Innehll3">
    <w:name w:val="toc 3"/>
    <w:basedOn w:val="Normal"/>
    <w:next w:val="Normal"/>
    <w:autoRedefine/>
    <w:uiPriority w:val="39"/>
    <w:unhideWhenUsed/>
    <w:rsid w:val="00F203C2"/>
    <w:pPr>
      <w:spacing w:after="100"/>
      <w:ind w:left="440"/>
    </w:pPr>
  </w:style>
  <w:style w:type="paragraph" w:styleId="Normalwebb">
    <w:name w:val="Normal (Web)"/>
    <w:basedOn w:val="Normal"/>
    <w:uiPriority w:val="99"/>
    <w:unhideWhenUsed/>
    <w:rsid w:val="006328EE"/>
    <w:pPr>
      <w:widowControl/>
      <w:autoSpaceDE/>
      <w:autoSpaceDN/>
      <w:spacing w:after="270" w:line="270" w:lineRule="atLeast"/>
    </w:pPr>
    <w:rPr>
      <w:sz w:val="24"/>
      <w:szCs w:val="24"/>
      <w:lang w:eastAsia="sv-SE"/>
    </w:rPr>
  </w:style>
  <w:style w:type="table" w:styleId="Tabellrutnt">
    <w:name w:val="Table Grid"/>
    <w:basedOn w:val="Normaltabell"/>
    <w:uiPriority w:val="59"/>
    <w:rsid w:val="008C7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C21844"/>
    <w:pPr>
      <w:spacing w:after="0" w:line="240" w:lineRule="auto"/>
    </w:pPr>
    <w:rPr>
      <w:rFonts w:ascii="Calibri" w:eastAsia="Calibri" w:hAnsi="Calibri" w:cs="Times New Roman"/>
    </w:rPr>
  </w:style>
  <w:style w:type="paragraph" w:customStyle="1" w:styleId="Pa111">
    <w:name w:val="Pa11+1"/>
    <w:basedOn w:val="Normal"/>
    <w:next w:val="Normal"/>
    <w:uiPriority w:val="99"/>
    <w:rsid w:val="00955827"/>
    <w:pPr>
      <w:widowControl/>
      <w:adjustRightInd w:val="0"/>
      <w:spacing w:line="191" w:lineRule="atLeast"/>
    </w:pPr>
    <w:rPr>
      <w:rFonts w:ascii="ITC Franklin Gothic Book" w:hAnsi="ITC Franklin Gothic Book"/>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45267">
      <w:bodyDiv w:val="1"/>
      <w:marLeft w:val="0"/>
      <w:marRight w:val="0"/>
      <w:marTop w:val="0"/>
      <w:marBottom w:val="0"/>
      <w:divBdr>
        <w:top w:val="none" w:sz="0" w:space="0" w:color="auto"/>
        <w:left w:val="none" w:sz="0" w:space="0" w:color="auto"/>
        <w:bottom w:val="none" w:sz="0" w:space="0" w:color="auto"/>
        <w:right w:val="none" w:sz="0" w:space="0" w:color="auto"/>
      </w:divBdr>
      <w:divsChild>
        <w:div w:id="1651907200">
          <w:marLeft w:val="0"/>
          <w:marRight w:val="0"/>
          <w:marTop w:val="0"/>
          <w:marBottom w:val="0"/>
          <w:divBdr>
            <w:top w:val="none" w:sz="0" w:space="0" w:color="auto"/>
            <w:left w:val="none" w:sz="0" w:space="0" w:color="auto"/>
            <w:bottom w:val="none" w:sz="0" w:space="0" w:color="auto"/>
            <w:right w:val="none" w:sz="0" w:space="0" w:color="auto"/>
          </w:divBdr>
          <w:divsChild>
            <w:div w:id="1115447829">
              <w:marLeft w:val="0"/>
              <w:marRight w:val="0"/>
              <w:marTop w:val="0"/>
              <w:marBottom w:val="0"/>
              <w:divBdr>
                <w:top w:val="none" w:sz="0" w:space="0" w:color="auto"/>
                <w:left w:val="none" w:sz="0" w:space="0" w:color="auto"/>
                <w:bottom w:val="none" w:sz="0" w:space="0" w:color="auto"/>
                <w:right w:val="none" w:sz="0" w:space="0" w:color="auto"/>
              </w:divBdr>
              <w:divsChild>
                <w:div w:id="2146580959">
                  <w:marLeft w:val="0"/>
                  <w:marRight w:val="0"/>
                  <w:marTop w:val="0"/>
                  <w:marBottom w:val="0"/>
                  <w:divBdr>
                    <w:top w:val="none" w:sz="0" w:space="0" w:color="auto"/>
                    <w:left w:val="none" w:sz="0" w:space="0" w:color="auto"/>
                    <w:bottom w:val="none" w:sz="0" w:space="0" w:color="auto"/>
                    <w:right w:val="none" w:sz="0" w:space="0" w:color="auto"/>
                  </w:divBdr>
                  <w:divsChild>
                    <w:div w:id="2125268365">
                      <w:marLeft w:val="0"/>
                      <w:marRight w:val="0"/>
                      <w:marTop w:val="0"/>
                      <w:marBottom w:val="0"/>
                      <w:divBdr>
                        <w:top w:val="none" w:sz="0" w:space="0" w:color="auto"/>
                        <w:left w:val="none" w:sz="0" w:space="0" w:color="auto"/>
                        <w:bottom w:val="none" w:sz="0" w:space="0" w:color="auto"/>
                        <w:right w:val="none" w:sz="0" w:space="0" w:color="auto"/>
                      </w:divBdr>
                      <w:divsChild>
                        <w:div w:id="471558648">
                          <w:marLeft w:val="0"/>
                          <w:marRight w:val="0"/>
                          <w:marTop w:val="0"/>
                          <w:marBottom w:val="0"/>
                          <w:divBdr>
                            <w:top w:val="none" w:sz="0" w:space="0" w:color="auto"/>
                            <w:left w:val="none" w:sz="0" w:space="0" w:color="auto"/>
                            <w:bottom w:val="none" w:sz="0" w:space="0" w:color="auto"/>
                            <w:right w:val="none" w:sz="0" w:space="0" w:color="auto"/>
                          </w:divBdr>
                          <w:divsChild>
                            <w:div w:id="1011689629">
                              <w:marLeft w:val="0"/>
                              <w:marRight w:val="0"/>
                              <w:marTop w:val="0"/>
                              <w:marBottom w:val="0"/>
                              <w:divBdr>
                                <w:top w:val="none" w:sz="0" w:space="0" w:color="auto"/>
                                <w:left w:val="none" w:sz="0" w:space="0" w:color="auto"/>
                                <w:bottom w:val="none" w:sz="0" w:space="0" w:color="auto"/>
                                <w:right w:val="none" w:sz="0" w:space="0" w:color="auto"/>
                              </w:divBdr>
                              <w:divsChild>
                                <w:div w:id="18510136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12986">
      <w:bodyDiv w:val="1"/>
      <w:marLeft w:val="0"/>
      <w:marRight w:val="0"/>
      <w:marTop w:val="0"/>
      <w:marBottom w:val="0"/>
      <w:divBdr>
        <w:top w:val="none" w:sz="0" w:space="0" w:color="auto"/>
        <w:left w:val="none" w:sz="0" w:space="0" w:color="auto"/>
        <w:bottom w:val="none" w:sz="0" w:space="0" w:color="auto"/>
        <w:right w:val="none" w:sz="0" w:space="0" w:color="auto"/>
      </w:divBdr>
      <w:divsChild>
        <w:div w:id="1295453407">
          <w:marLeft w:val="0"/>
          <w:marRight w:val="0"/>
          <w:marTop w:val="0"/>
          <w:marBottom w:val="0"/>
          <w:divBdr>
            <w:top w:val="none" w:sz="0" w:space="0" w:color="auto"/>
            <w:left w:val="none" w:sz="0" w:space="0" w:color="auto"/>
            <w:bottom w:val="none" w:sz="0" w:space="0" w:color="auto"/>
            <w:right w:val="none" w:sz="0" w:space="0" w:color="auto"/>
          </w:divBdr>
          <w:divsChild>
            <w:div w:id="855340926">
              <w:marLeft w:val="0"/>
              <w:marRight w:val="0"/>
              <w:marTop w:val="0"/>
              <w:marBottom w:val="0"/>
              <w:divBdr>
                <w:top w:val="none" w:sz="0" w:space="0" w:color="auto"/>
                <w:left w:val="none" w:sz="0" w:space="0" w:color="auto"/>
                <w:bottom w:val="none" w:sz="0" w:space="0" w:color="auto"/>
                <w:right w:val="none" w:sz="0" w:space="0" w:color="auto"/>
              </w:divBdr>
              <w:divsChild>
                <w:div w:id="459886535">
                  <w:marLeft w:val="0"/>
                  <w:marRight w:val="0"/>
                  <w:marTop w:val="0"/>
                  <w:marBottom w:val="0"/>
                  <w:divBdr>
                    <w:top w:val="none" w:sz="0" w:space="0" w:color="auto"/>
                    <w:left w:val="none" w:sz="0" w:space="0" w:color="auto"/>
                    <w:bottom w:val="none" w:sz="0" w:space="0" w:color="auto"/>
                    <w:right w:val="none" w:sz="0" w:space="0" w:color="auto"/>
                  </w:divBdr>
                  <w:divsChild>
                    <w:div w:id="416489171">
                      <w:marLeft w:val="0"/>
                      <w:marRight w:val="0"/>
                      <w:marTop w:val="0"/>
                      <w:marBottom w:val="0"/>
                      <w:divBdr>
                        <w:top w:val="none" w:sz="0" w:space="0" w:color="auto"/>
                        <w:left w:val="none" w:sz="0" w:space="0" w:color="auto"/>
                        <w:bottom w:val="none" w:sz="0" w:space="0" w:color="auto"/>
                        <w:right w:val="none" w:sz="0" w:space="0" w:color="auto"/>
                      </w:divBdr>
                      <w:divsChild>
                        <w:div w:id="807819447">
                          <w:marLeft w:val="0"/>
                          <w:marRight w:val="0"/>
                          <w:marTop w:val="0"/>
                          <w:marBottom w:val="0"/>
                          <w:divBdr>
                            <w:top w:val="none" w:sz="0" w:space="0" w:color="auto"/>
                            <w:left w:val="none" w:sz="0" w:space="0" w:color="auto"/>
                            <w:bottom w:val="none" w:sz="0" w:space="0" w:color="auto"/>
                            <w:right w:val="none" w:sz="0" w:space="0" w:color="auto"/>
                          </w:divBdr>
                          <w:divsChild>
                            <w:div w:id="914633279">
                              <w:marLeft w:val="0"/>
                              <w:marRight w:val="0"/>
                              <w:marTop w:val="0"/>
                              <w:marBottom w:val="0"/>
                              <w:divBdr>
                                <w:top w:val="none" w:sz="0" w:space="0" w:color="auto"/>
                                <w:left w:val="none" w:sz="0" w:space="0" w:color="auto"/>
                                <w:bottom w:val="none" w:sz="0" w:space="0" w:color="auto"/>
                                <w:right w:val="none" w:sz="0" w:space="0" w:color="auto"/>
                              </w:divBdr>
                              <w:divsChild>
                                <w:div w:id="703558632">
                                  <w:marLeft w:val="0"/>
                                  <w:marRight w:val="0"/>
                                  <w:marTop w:val="0"/>
                                  <w:marBottom w:val="0"/>
                                  <w:divBdr>
                                    <w:top w:val="none" w:sz="0" w:space="0" w:color="auto"/>
                                    <w:left w:val="none" w:sz="0" w:space="0" w:color="auto"/>
                                    <w:bottom w:val="none" w:sz="0" w:space="0" w:color="auto"/>
                                    <w:right w:val="none" w:sz="0" w:space="0" w:color="auto"/>
                                  </w:divBdr>
                                  <w:divsChild>
                                    <w:div w:id="19279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5449555">
      <w:bodyDiv w:val="1"/>
      <w:marLeft w:val="0"/>
      <w:marRight w:val="0"/>
      <w:marTop w:val="0"/>
      <w:marBottom w:val="0"/>
      <w:divBdr>
        <w:top w:val="none" w:sz="0" w:space="0" w:color="auto"/>
        <w:left w:val="none" w:sz="0" w:space="0" w:color="auto"/>
        <w:bottom w:val="none" w:sz="0" w:space="0" w:color="auto"/>
        <w:right w:val="none" w:sz="0" w:space="0" w:color="auto"/>
      </w:divBdr>
    </w:div>
    <w:div w:id="2039889913">
      <w:bodyDiv w:val="1"/>
      <w:marLeft w:val="0"/>
      <w:marRight w:val="0"/>
      <w:marTop w:val="0"/>
      <w:marBottom w:val="0"/>
      <w:divBdr>
        <w:top w:val="none" w:sz="0" w:space="0" w:color="auto"/>
        <w:left w:val="none" w:sz="0" w:space="0" w:color="auto"/>
        <w:bottom w:val="none" w:sz="0" w:space="0" w:color="auto"/>
        <w:right w:val="none" w:sz="0" w:space="0" w:color="auto"/>
      </w:divBdr>
      <w:divsChild>
        <w:div w:id="712970064">
          <w:marLeft w:val="0"/>
          <w:marRight w:val="0"/>
          <w:marTop w:val="0"/>
          <w:marBottom w:val="0"/>
          <w:divBdr>
            <w:top w:val="none" w:sz="0" w:space="0" w:color="auto"/>
            <w:left w:val="none" w:sz="0" w:space="0" w:color="auto"/>
            <w:bottom w:val="none" w:sz="0" w:space="0" w:color="auto"/>
            <w:right w:val="none" w:sz="0" w:space="0" w:color="auto"/>
          </w:divBdr>
          <w:divsChild>
            <w:div w:id="781606806">
              <w:marLeft w:val="0"/>
              <w:marRight w:val="0"/>
              <w:marTop w:val="0"/>
              <w:marBottom w:val="0"/>
              <w:divBdr>
                <w:top w:val="none" w:sz="0" w:space="0" w:color="auto"/>
                <w:left w:val="none" w:sz="0" w:space="0" w:color="auto"/>
                <w:bottom w:val="none" w:sz="0" w:space="0" w:color="auto"/>
                <w:right w:val="none" w:sz="0" w:space="0" w:color="auto"/>
              </w:divBdr>
              <w:divsChild>
                <w:div w:id="1712264838">
                  <w:marLeft w:val="0"/>
                  <w:marRight w:val="0"/>
                  <w:marTop w:val="0"/>
                  <w:marBottom w:val="600"/>
                  <w:divBdr>
                    <w:top w:val="none" w:sz="0" w:space="0" w:color="auto"/>
                    <w:left w:val="none" w:sz="0" w:space="0" w:color="auto"/>
                    <w:bottom w:val="none" w:sz="0" w:space="0" w:color="auto"/>
                    <w:right w:val="none" w:sz="0" w:space="0" w:color="auto"/>
                  </w:divBdr>
                  <w:divsChild>
                    <w:div w:id="1328367513">
                      <w:marLeft w:val="-420"/>
                      <w:marRight w:val="0"/>
                      <w:marTop w:val="0"/>
                      <w:marBottom w:val="0"/>
                      <w:divBdr>
                        <w:top w:val="none" w:sz="0" w:space="0" w:color="auto"/>
                        <w:left w:val="none" w:sz="0" w:space="0" w:color="auto"/>
                        <w:bottom w:val="none" w:sz="0" w:space="0" w:color="auto"/>
                        <w:right w:val="none" w:sz="0" w:space="0" w:color="auto"/>
                      </w:divBdr>
                      <w:divsChild>
                        <w:div w:id="802891841">
                          <w:marLeft w:val="0"/>
                          <w:marRight w:val="0"/>
                          <w:marTop w:val="0"/>
                          <w:marBottom w:val="0"/>
                          <w:divBdr>
                            <w:top w:val="none" w:sz="0" w:space="0" w:color="auto"/>
                            <w:left w:val="none" w:sz="0" w:space="0" w:color="auto"/>
                            <w:bottom w:val="none" w:sz="0" w:space="0" w:color="auto"/>
                            <w:right w:val="none" w:sz="0" w:space="0" w:color="auto"/>
                          </w:divBdr>
                          <w:divsChild>
                            <w:div w:id="1183400899">
                              <w:marLeft w:val="0"/>
                              <w:marRight w:val="0"/>
                              <w:marTop w:val="0"/>
                              <w:marBottom w:val="0"/>
                              <w:divBdr>
                                <w:top w:val="none" w:sz="0" w:space="0" w:color="auto"/>
                                <w:left w:val="none" w:sz="0" w:space="0" w:color="auto"/>
                                <w:bottom w:val="none" w:sz="0" w:space="0" w:color="auto"/>
                                <w:right w:val="none" w:sz="0" w:space="0" w:color="auto"/>
                              </w:divBdr>
                              <w:divsChild>
                                <w:div w:id="3157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39019">
      <w:bodyDiv w:val="1"/>
      <w:marLeft w:val="0"/>
      <w:marRight w:val="0"/>
      <w:marTop w:val="0"/>
      <w:marBottom w:val="0"/>
      <w:divBdr>
        <w:top w:val="single" w:sz="36" w:space="0" w:color="822E81"/>
        <w:left w:val="none" w:sz="0" w:space="0" w:color="auto"/>
        <w:bottom w:val="none" w:sz="0" w:space="0" w:color="auto"/>
        <w:right w:val="none" w:sz="0" w:space="0" w:color="auto"/>
      </w:divBdr>
      <w:divsChild>
        <w:div w:id="318000690">
          <w:marLeft w:val="0"/>
          <w:marRight w:val="0"/>
          <w:marTop w:val="0"/>
          <w:marBottom w:val="0"/>
          <w:divBdr>
            <w:top w:val="none" w:sz="0" w:space="0" w:color="auto"/>
            <w:left w:val="none" w:sz="0" w:space="0" w:color="auto"/>
            <w:bottom w:val="none" w:sz="0" w:space="0" w:color="auto"/>
            <w:right w:val="none" w:sz="0" w:space="0" w:color="auto"/>
          </w:divBdr>
          <w:divsChild>
            <w:div w:id="219102069">
              <w:marLeft w:val="0"/>
              <w:marRight w:val="0"/>
              <w:marTop w:val="0"/>
              <w:marBottom w:val="0"/>
              <w:divBdr>
                <w:top w:val="none" w:sz="0" w:space="0" w:color="auto"/>
                <w:left w:val="none" w:sz="0" w:space="0" w:color="auto"/>
                <w:bottom w:val="none" w:sz="0" w:space="0" w:color="auto"/>
                <w:right w:val="none" w:sz="0" w:space="0" w:color="auto"/>
              </w:divBdr>
              <w:divsChild>
                <w:div w:id="656496733">
                  <w:marLeft w:val="0"/>
                  <w:marRight w:val="0"/>
                  <w:marTop w:val="0"/>
                  <w:marBottom w:val="0"/>
                  <w:divBdr>
                    <w:top w:val="none" w:sz="0" w:space="0" w:color="auto"/>
                    <w:left w:val="none" w:sz="0" w:space="0" w:color="auto"/>
                    <w:bottom w:val="none" w:sz="0" w:space="0" w:color="auto"/>
                    <w:right w:val="none" w:sz="0" w:space="0" w:color="auto"/>
                  </w:divBdr>
                  <w:divsChild>
                    <w:div w:id="2066905921">
                      <w:marLeft w:val="0"/>
                      <w:marRight w:val="0"/>
                      <w:marTop w:val="0"/>
                      <w:marBottom w:val="0"/>
                      <w:divBdr>
                        <w:top w:val="none" w:sz="0" w:space="0" w:color="auto"/>
                        <w:left w:val="none" w:sz="0" w:space="0" w:color="auto"/>
                        <w:bottom w:val="none" w:sz="0" w:space="0" w:color="auto"/>
                        <w:right w:val="none" w:sz="0" w:space="0" w:color="auto"/>
                      </w:divBdr>
                      <w:divsChild>
                        <w:div w:id="1335913493">
                          <w:marLeft w:val="0"/>
                          <w:marRight w:val="0"/>
                          <w:marTop w:val="0"/>
                          <w:marBottom w:val="300"/>
                          <w:divBdr>
                            <w:top w:val="none" w:sz="0" w:space="0" w:color="auto"/>
                            <w:left w:val="none" w:sz="0" w:space="0" w:color="auto"/>
                            <w:bottom w:val="none" w:sz="0" w:space="0" w:color="auto"/>
                            <w:right w:val="none" w:sz="0" w:space="0" w:color="auto"/>
                          </w:divBdr>
                          <w:divsChild>
                            <w:div w:id="8499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kanalen.sodertalj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F4C46-F27A-486F-AB72-DFB8689C3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9742</Words>
  <Characters>51638</Characters>
  <Application>Microsoft Office Word</Application>
  <DocSecurity>0</DocSecurity>
  <Lines>430</Lines>
  <Paragraphs>122</Paragraphs>
  <ScaleCrop>false</ScaleCrop>
  <HeadingPairs>
    <vt:vector size="2" baseType="variant">
      <vt:variant>
        <vt:lpstr>Rubrik</vt:lpstr>
      </vt:variant>
      <vt:variant>
        <vt:i4>1</vt:i4>
      </vt:variant>
    </vt:vector>
  </HeadingPairs>
  <TitlesOfParts>
    <vt:vector size="1" baseType="lpstr">
      <vt:lpstr/>
    </vt:vector>
  </TitlesOfParts>
  <Company>SÖDERTÄLJE KOMMUN</Company>
  <LinksUpToDate>false</LinksUpToDate>
  <CharactersWithSpaces>61258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Sonde Monica (Uk)</dc:creator>
  <cp:lastModifiedBy>Sundbom Stefan (Uk)</cp:lastModifiedBy>
  <cp:revision>2</cp:revision>
  <cp:lastPrinted>2018-09-25T06:05:00Z</cp:lastPrinted>
  <dcterms:created xsi:type="dcterms:W3CDTF">2018-09-25T11:00:00Z</dcterms:created>
  <dcterms:modified xsi:type="dcterms:W3CDTF">2018-09-25T11:00:00Z</dcterms:modified>
</cp:coreProperties>
</file>