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10" w:rsidRDefault="007D3210" w:rsidP="007D3210">
      <w:r w:rsidRPr="007E73DD">
        <w:rPr>
          <w:b/>
          <w:sz w:val="24"/>
          <w:szCs w:val="24"/>
        </w:rPr>
        <w:t xml:space="preserve">Naturcentrum  </w:t>
      </w:r>
      <w:r w:rsidRPr="007E73DD">
        <w:rPr>
          <w:b/>
          <w:sz w:val="24"/>
          <w:szCs w:val="24"/>
        </w:rPr>
        <w:tab/>
      </w:r>
      <w:r>
        <w:rPr>
          <w:b/>
          <w:sz w:val="20"/>
          <w:szCs w:val="20"/>
        </w:rPr>
        <w:tab/>
      </w:r>
      <w:r>
        <w:rPr>
          <w:b/>
          <w:sz w:val="20"/>
          <w:szCs w:val="20"/>
        </w:rPr>
        <w:tab/>
      </w:r>
      <w:r>
        <w:rPr>
          <w:b/>
          <w:sz w:val="20"/>
          <w:szCs w:val="20"/>
        </w:rPr>
        <w:tab/>
        <w:t xml:space="preserve">                        </w:t>
      </w:r>
      <w:r>
        <w:rPr>
          <w:noProof/>
          <w:lang w:eastAsia="sv-SE"/>
        </w:rPr>
        <w:drawing>
          <wp:inline distT="0" distB="0" distL="0" distR="0" wp14:anchorId="37314C1F" wp14:editId="79421A20">
            <wp:extent cx="914400" cy="304800"/>
            <wp:effectExtent l="0" t="0" r="0" b="0"/>
            <wp:docPr id="2" name="Bildobjekt 2" descr="SK_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SK_ligga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Pr>
          <w:noProof/>
          <w:lang w:eastAsia="sv-SE"/>
        </w:rPr>
        <w:drawing>
          <wp:inline distT="0" distB="0" distL="0" distR="0" wp14:anchorId="77F127CC" wp14:editId="7990A5C8">
            <wp:extent cx="6067425" cy="352425"/>
            <wp:effectExtent l="0" t="0" r="9525" b="9525"/>
            <wp:docPr id="3" name="Bildobjekt 3"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352425"/>
                    </a:xfrm>
                    <a:prstGeom prst="rect">
                      <a:avLst/>
                    </a:prstGeom>
                    <a:noFill/>
                    <a:ln>
                      <a:noFill/>
                    </a:ln>
                  </pic:spPr>
                </pic:pic>
              </a:graphicData>
            </a:graphic>
          </wp:inline>
        </w:drawing>
      </w:r>
    </w:p>
    <w:p w:rsidR="007D3210" w:rsidRPr="00334FBF" w:rsidRDefault="007D3210" w:rsidP="007D3210">
      <w:pPr>
        <w:rPr>
          <w:b/>
          <w:sz w:val="16"/>
          <w:szCs w:val="16"/>
        </w:rPr>
      </w:pPr>
      <w:r>
        <w:rPr>
          <w:b/>
          <w:sz w:val="36"/>
          <w:szCs w:val="36"/>
        </w:rPr>
        <w:t xml:space="preserve">    </w:t>
      </w:r>
      <w:r>
        <w:rPr>
          <w:b/>
          <w:sz w:val="36"/>
          <w:szCs w:val="36"/>
        </w:rPr>
        <w:tab/>
      </w:r>
      <w:r>
        <w:rPr>
          <w:b/>
          <w:sz w:val="36"/>
          <w:szCs w:val="36"/>
        </w:rPr>
        <w:tab/>
      </w:r>
    </w:p>
    <w:p w:rsidR="007D3210" w:rsidRPr="00617389" w:rsidRDefault="007D3210" w:rsidP="007D3210">
      <w:pPr>
        <w:jc w:val="center"/>
        <w:rPr>
          <w:b/>
          <w:sz w:val="36"/>
          <w:szCs w:val="36"/>
        </w:rPr>
      </w:pPr>
      <w:r>
        <w:rPr>
          <w:b/>
          <w:sz w:val="36"/>
          <w:szCs w:val="36"/>
        </w:rPr>
        <w:t>Fatta eld!   åk 4 - 6</w:t>
      </w:r>
    </w:p>
    <w:p w:rsidR="007D3210" w:rsidRPr="00DF3D14" w:rsidRDefault="007D3210" w:rsidP="007D3210">
      <w:pPr>
        <w:rPr>
          <w:b/>
          <w:sz w:val="36"/>
          <w:szCs w:val="36"/>
        </w:rPr>
      </w:pPr>
      <w:r w:rsidRPr="007D7FA9">
        <w:rPr>
          <w:b/>
          <w:noProof/>
          <w:sz w:val="36"/>
          <w:szCs w:val="36"/>
          <w:lang w:eastAsia="sv-SE"/>
        </w:rPr>
        <w:drawing>
          <wp:inline distT="0" distB="0" distL="0" distR="0" wp14:anchorId="3D34E06B" wp14:editId="30923EF7">
            <wp:extent cx="5760720" cy="1867220"/>
            <wp:effectExtent l="0" t="0" r="0" b="0"/>
            <wp:docPr id="4" name="Bildobjekt 4" descr="http://www.fjallraven.se/media/catalog/product/cache/all/image/9df78eab33525d08d6e5fb8d27136e95/p/i/pic21_bi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jallraven.se/media/catalog/product/cache/all/image/9df78eab33525d08d6e5fb8d27136e95/p/i/pic21_bi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67220"/>
                    </a:xfrm>
                    <a:prstGeom prst="rect">
                      <a:avLst/>
                    </a:prstGeom>
                    <a:noFill/>
                    <a:ln>
                      <a:noFill/>
                    </a:ln>
                  </pic:spPr>
                </pic:pic>
              </a:graphicData>
            </a:graphic>
          </wp:inline>
        </w:drawing>
      </w:r>
    </w:p>
    <w:p w:rsidR="007D3210" w:rsidRPr="007E73DD" w:rsidRDefault="007D3210" w:rsidP="007D3210">
      <w:pPr>
        <w:spacing w:after="0"/>
        <w:rPr>
          <w:rFonts w:asciiTheme="minorHAnsi" w:hAnsiTheme="minorHAnsi"/>
          <w:b/>
          <w:sz w:val="24"/>
          <w:szCs w:val="24"/>
        </w:rPr>
      </w:pPr>
      <w:r w:rsidRPr="007E73DD">
        <w:rPr>
          <w:rFonts w:asciiTheme="minorHAnsi" w:hAnsiTheme="minorHAnsi"/>
          <w:b/>
          <w:sz w:val="24"/>
          <w:szCs w:val="24"/>
        </w:rPr>
        <w:t>Vi utgår från den fantastiska skogsmiljön kring Naturskolan och bjuder på en dag med naturupplevelser, utmaningar och minnesvärda erfarenheter med eld som tema.</w:t>
      </w:r>
    </w:p>
    <w:p w:rsidR="007D3210" w:rsidRPr="007E73DD" w:rsidRDefault="007D3210" w:rsidP="007D3210">
      <w:pPr>
        <w:spacing w:after="0"/>
        <w:rPr>
          <w:rFonts w:asciiTheme="minorHAnsi" w:hAnsiTheme="minorHAnsi"/>
          <w:sz w:val="24"/>
          <w:szCs w:val="24"/>
        </w:rPr>
      </w:pPr>
    </w:p>
    <w:p w:rsidR="007D3210" w:rsidRPr="007E73DD" w:rsidRDefault="007D3210" w:rsidP="007D3210">
      <w:pPr>
        <w:spacing w:after="0"/>
        <w:rPr>
          <w:rFonts w:asciiTheme="minorHAnsi" w:hAnsiTheme="minorHAnsi"/>
          <w:b/>
          <w:sz w:val="24"/>
          <w:szCs w:val="24"/>
        </w:rPr>
      </w:pPr>
      <w:r w:rsidRPr="007E73DD">
        <w:rPr>
          <w:rFonts w:asciiTheme="minorHAnsi" w:hAnsiTheme="minorHAnsi"/>
          <w:sz w:val="24"/>
          <w:szCs w:val="24"/>
        </w:rPr>
        <w:t>Utformningen av dagen kan variera lite beroende på väderlek, men inriktningen är att ge eleverna en naturupplevelse samtidigt som de ökar sin förståelse och kunskap om eld. Vi utgår från Lgr 11 och kommer på olika sätt att ta upp allemansrätten, fotosyntesen, kolets kretslopp och ekosystemtjänster genom upplevelsebaserat lärande</w:t>
      </w:r>
      <w:r w:rsidRPr="007E73DD">
        <w:rPr>
          <w:rFonts w:asciiTheme="minorHAnsi" w:hAnsiTheme="minorHAnsi"/>
          <w:b/>
          <w:sz w:val="24"/>
          <w:szCs w:val="24"/>
        </w:rPr>
        <w:t>.</w:t>
      </w:r>
      <w:r w:rsidR="00602A22">
        <w:rPr>
          <w:rFonts w:asciiTheme="minorHAnsi" w:hAnsiTheme="minorHAnsi"/>
          <w:b/>
          <w:sz w:val="24"/>
          <w:szCs w:val="24"/>
        </w:rPr>
        <w:br/>
      </w:r>
    </w:p>
    <w:p w:rsidR="007D3210" w:rsidRDefault="007D3210" w:rsidP="007D3210">
      <w:pPr>
        <w:rPr>
          <w:sz w:val="24"/>
          <w:szCs w:val="24"/>
        </w:rPr>
      </w:pPr>
      <w:r>
        <w:rPr>
          <w:noProof/>
          <w:sz w:val="24"/>
          <w:szCs w:val="24"/>
          <w:lang w:eastAsia="sv-SE"/>
        </w:rPr>
        <mc:AlternateContent>
          <mc:Choice Requires="wps">
            <w:drawing>
              <wp:anchor distT="0" distB="0" distL="114300" distR="114300" simplePos="0" relativeHeight="251659264" behindDoc="1" locked="0" layoutInCell="1" allowOverlap="1" wp14:anchorId="75865841" wp14:editId="3DF49D3D">
                <wp:simplePos x="0" y="0"/>
                <wp:positionH relativeFrom="column">
                  <wp:posOffset>-175895</wp:posOffset>
                </wp:positionH>
                <wp:positionV relativeFrom="paragraph">
                  <wp:posOffset>163195</wp:posOffset>
                </wp:positionV>
                <wp:extent cx="5934075" cy="923925"/>
                <wp:effectExtent l="0" t="0" r="28575" b="28575"/>
                <wp:wrapNone/>
                <wp:docPr id="1" name="Rektangel med rundade hörn 1"/>
                <wp:cNvGraphicFramePr/>
                <a:graphic xmlns:a="http://schemas.openxmlformats.org/drawingml/2006/main">
                  <a:graphicData uri="http://schemas.microsoft.com/office/word/2010/wordprocessingShape">
                    <wps:wsp>
                      <wps:cNvSpPr/>
                      <wps:spPr>
                        <a:xfrm>
                          <a:off x="0" y="0"/>
                          <a:ext cx="5934075" cy="923925"/>
                        </a:xfrm>
                        <a:prstGeom prst="roundRect">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 o:spid="_x0000_s1026" style="position:absolute;margin-left:-13.85pt;margin-top:12.85pt;width:467.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" filled="f" strokecolor="#77933c" strokeweight="2pt"/>
            </w:pict>
          </mc:Fallback>
        </mc:AlternateContent>
      </w:r>
    </w:p>
    <w:p w:rsidR="00DF3D14" w:rsidRPr="00DF3D14" w:rsidRDefault="007D3210" w:rsidP="007D3210">
      <w:pPr>
        <w:rPr>
          <w:sz w:val="24"/>
          <w:szCs w:val="24"/>
        </w:rPr>
      </w:pPr>
      <w:r w:rsidRPr="00DF3D14">
        <w:rPr>
          <w:sz w:val="24"/>
          <w:szCs w:val="24"/>
        </w:rPr>
        <w:t>Ta buss 787 från Södertälje C kl. 9.</w:t>
      </w:r>
      <w:r w:rsidR="00DF3D14" w:rsidRPr="00DF3D14">
        <w:rPr>
          <w:sz w:val="24"/>
          <w:szCs w:val="24"/>
        </w:rPr>
        <w:t>02</w:t>
      </w:r>
      <w:r w:rsidRPr="00DF3D14">
        <w:rPr>
          <w:sz w:val="24"/>
          <w:szCs w:val="24"/>
        </w:rPr>
        <w:t>, då är ni vid Naturskolans busshållsplats kl. 09.</w:t>
      </w:r>
      <w:r w:rsidR="00DF3D14" w:rsidRPr="00DF3D14">
        <w:rPr>
          <w:sz w:val="24"/>
          <w:szCs w:val="24"/>
        </w:rPr>
        <w:t>21</w:t>
      </w:r>
      <w:r w:rsidRPr="00DF3D14">
        <w:rPr>
          <w:sz w:val="24"/>
          <w:szCs w:val="24"/>
        </w:rPr>
        <w:t>. Promenera sedan till Naturskolan, ca 500 meter. Hem åker ni med bussen som går 13.</w:t>
      </w:r>
      <w:r w:rsidR="00DF3D14" w:rsidRPr="00DF3D14">
        <w:rPr>
          <w:sz w:val="24"/>
          <w:szCs w:val="24"/>
        </w:rPr>
        <w:t>37</w:t>
      </w:r>
      <w:r w:rsidRPr="00DF3D14">
        <w:rPr>
          <w:sz w:val="24"/>
          <w:szCs w:val="24"/>
        </w:rPr>
        <w:t xml:space="preserve"> från Naturskolan.</w:t>
      </w:r>
      <w:r w:rsidR="00DF3D14">
        <w:rPr>
          <w:sz w:val="24"/>
          <w:szCs w:val="24"/>
        </w:rPr>
        <w:br/>
      </w:r>
    </w:p>
    <w:p w:rsidR="007D3210" w:rsidRPr="00D6245D" w:rsidRDefault="00602A22" w:rsidP="00602A22">
      <w:pPr>
        <w:ind w:left="720"/>
        <w:rPr>
          <w:sz w:val="24"/>
          <w:szCs w:val="24"/>
        </w:rPr>
      </w:pPr>
      <w:r>
        <w:rPr>
          <w:sz w:val="24"/>
          <w:szCs w:val="24"/>
        </w:rPr>
        <w:br/>
      </w:r>
      <w:r w:rsidR="00DF3D14" w:rsidRPr="00DF3D14">
        <w:rPr>
          <w:sz w:val="24"/>
          <w:szCs w:val="24"/>
        </w:rPr>
        <w:t>Obs! Meddela oss innan ni kommer om gruppstorleken skiljer sig från vad ni anmält.</w:t>
      </w:r>
      <w:r w:rsidR="00DF3D14" w:rsidRPr="00DF3D14">
        <w:rPr>
          <w:sz w:val="24"/>
          <w:szCs w:val="24"/>
        </w:rPr>
        <w:br/>
        <w:t>Respektera maxantalet på 32 elever.</w:t>
      </w:r>
      <w:r w:rsidR="00DF3D14">
        <w:rPr>
          <w:sz w:val="24"/>
          <w:szCs w:val="24"/>
        </w:rPr>
        <w:br/>
      </w:r>
      <w:r>
        <w:rPr>
          <w:b/>
          <w:sz w:val="24"/>
          <w:szCs w:val="24"/>
          <w:u w:val="single"/>
        </w:rPr>
        <w:br/>
      </w:r>
      <w:r w:rsidR="007D3210">
        <w:rPr>
          <w:b/>
          <w:sz w:val="24"/>
          <w:szCs w:val="24"/>
          <w:u w:val="single"/>
        </w:rPr>
        <w:br/>
      </w:r>
      <w:r w:rsidR="007D3210" w:rsidRPr="00D6245D">
        <w:rPr>
          <w:b/>
          <w:sz w:val="24"/>
          <w:szCs w:val="24"/>
        </w:rPr>
        <w:t>Eleverna behöver ha med</w:t>
      </w:r>
    </w:p>
    <w:p w:rsidR="00602A22" w:rsidRDefault="007D3210" w:rsidP="00602A22">
      <w:pPr>
        <w:pStyle w:val="Liststycke"/>
        <w:rPr>
          <w:sz w:val="24"/>
          <w:szCs w:val="24"/>
        </w:rPr>
      </w:pPr>
      <w:r w:rsidRPr="00602A22">
        <w:rPr>
          <w:sz w:val="24"/>
          <w:szCs w:val="24"/>
        </w:rPr>
        <w:t xml:space="preserve">Oömma och varma kläder. Regnkläder </w:t>
      </w:r>
      <w:r w:rsidR="00602A22" w:rsidRPr="00602A22">
        <w:rPr>
          <w:sz w:val="24"/>
          <w:szCs w:val="24"/>
        </w:rPr>
        <w:t>vid behov (vi är ute hela dagen</w:t>
      </w:r>
      <w:r w:rsidR="00602A22">
        <w:rPr>
          <w:sz w:val="24"/>
          <w:szCs w:val="24"/>
        </w:rPr>
        <w:t>)</w:t>
      </w:r>
      <w:r w:rsidR="00602A22" w:rsidRPr="00602A22">
        <w:rPr>
          <w:sz w:val="24"/>
          <w:szCs w:val="24"/>
        </w:rPr>
        <w:br/>
      </w:r>
      <w:r w:rsidRPr="00602A22">
        <w:rPr>
          <w:sz w:val="24"/>
          <w:szCs w:val="24"/>
        </w:rPr>
        <w:t xml:space="preserve">Ryggsäck </w:t>
      </w:r>
      <w:r w:rsidR="00602A22">
        <w:rPr>
          <w:sz w:val="24"/>
          <w:szCs w:val="24"/>
        </w:rPr>
        <w:br/>
      </w:r>
      <w:r w:rsidRPr="00602A22">
        <w:rPr>
          <w:sz w:val="24"/>
          <w:szCs w:val="24"/>
        </w:rPr>
        <w:t>Matsäck med lunch och frukt/lite</w:t>
      </w:r>
      <w:r w:rsidR="00602A22">
        <w:rPr>
          <w:sz w:val="24"/>
          <w:szCs w:val="24"/>
        </w:rPr>
        <w:t>n fika</w:t>
      </w:r>
      <w:r w:rsidR="00602A22">
        <w:rPr>
          <w:sz w:val="24"/>
          <w:szCs w:val="24"/>
        </w:rPr>
        <w:br/>
      </w:r>
      <w:r w:rsidRPr="00602A22">
        <w:rPr>
          <w:sz w:val="24"/>
          <w:szCs w:val="24"/>
        </w:rPr>
        <w:t>Vattenflaska med vatten</w:t>
      </w:r>
      <w:r w:rsidR="00602A22">
        <w:rPr>
          <w:sz w:val="24"/>
          <w:szCs w:val="24"/>
        </w:rPr>
        <w:br/>
      </w:r>
      <w:r w:rsidRPr="00602A22">
        <w:rPr>
          <w:sz w:val="24"/>
          <w:szCs w:val="24"/>
        </w:rPr>
        <w:t>Sittunderlag</w:t>
      </w:r>
    </w:p>
    <w:p w:rsidR="007D3210" w:rsidRPr="00602A22" w:rsidRDefault="007D3210" w:rsidP="00602A22">
      <w:pPr>
        <w:pStyle w:val="Liststycke"/>
        <w:rPr>
          <w:sz w:val="24"/>
          <w:szCs w:val="24"/>
        </w:rPr>
      </w:pPr>
      <w:r w:rsidRPr="007E73DD">
        <w:rPr>
          <w:rFonts w:asciiTheme="minorHAnsi" w:hAnsiTheme="minorHAnsi"/>
          <w:b/>
          <w:sz w:val="24"/>
          <w:szCs w:val="24"/>
        </w:rPr>
        <w:lastRenderedPageBreak/>
        <w:t>Förberedelser inför klassbesöket:</w:t>
      </w:r>
      <w:r w:rsidR="00DF3D14">
        <w:rPr>
          <w:rFonts w:asciiTheme="minorHAnsi" w:hAnsiTheme="minorHAnsi"/>
          <w:b/>
          <w:sz w:val="24"/>
          <w:szCs w:val="24"/>
        </w:rPr>
        <w:br/>
      </w:r>
      <w:r w:rsidR="00DF3D14" w:rsidRPr="00DF3D14">
        <w:rPr>
          <w:rFonts w:asciiTheme="minorHAnsi" w:hAnsiTheme="minorHAnsi"/>
          <w:sz w:val="24"/>
          <w:szCs w:val="24"/>
        </w:rPr>
        <w:t>Allemansrätten</w:t>
      </w:r>
    </w:p>
    <w:p w:rsidR="007D3210" w:rsidRPr="007E73DD" w:rsidRDefault="00602A22" w:rsidP="00602A22">
      <w:pPr>
        <w:spacing w:after="0"/>
        <w:ind w:firstLine="720"/>
        <w:rPr>
          <w:rFonts w:asciiTheme="minorHAnsi" w:hAnsiTheme="minorHAnsi"/>
          <w:sz w:val="24"/>
          <w:szCs w:val="24"/>
        </w:rPr>
      </w:pPr>
      <w:hyperlink r:id="rId10" w:history="1">
        <w:r w:rsidR="007D3210" w:rsidRPr="007E73DD">
          <w:rPr>
            <w:rStyle w:val="Hyperlnk"/>
            <w:rFonts w:asciiTheme="minorHAnsi" w:hAnsiTheme="minorHAnsi"/>
            <w:sz w:val="24"/>
            <w:szCs w:val="24"/>
          </w:rPr>
          <w:t>Elda i naturen</w:t>
        </w:r>
      </w:hyperlink>
      <w:r w:rsidR="007D3210" w:rsidRPr="007E73DD">
        <w:rPr>
          <w:rFonts w:asciiTheme="minorHAnsi" w:hAnsiTheme="minorHAnsi"/>
          <w:sz w:val="24"/>
          <w:szCs w:val="24"/>
        </w:rPr>
        <w:t xml:space="preserve"> Film om säkerhet vid eldning i naturen (3 min)</w:t>
      </w:r>
    </w:p>
    <w:p w:rsidR="00DF3D14" w:rsidRPr="00DF3D14" w:rsidRDefault="00DF3D14" w:rsidP="00602A22">
      <w:pPr>
        <w:spacing w:after="0"/>
        <w:ind w:firstLine="720"/>
        <w:rPr>
          <w:rFonts w:asciiTheme="minorHAnsi" w:hAnsiTheme="minorHAnsi"/>
          <w:color w:val="0000FF"/>
          <w:sz w:val="24"/>
          <w:szCs w:val="24"/>
          <w:u w:val="single"/>
        </w:rPr>
      </w:pPr>
      <w:r w:rsidRPr="00206B61">
        <w:rPr>
          <w:rFonts w:asciiTheme="minorHAnsi" w:hAnsiTheme="minorHAnsi"/>
          <w:sz w:val="24"/>
          <w:szCs w:val="24"/>
        </w:rPr>
        <w:t xml:space="preserve">Kort film om </w:t>
      </w:r>
      <w:hyperlink r:id="rId11" w:history="1">
        <w:r w:rsidRPr="00206B61">
          <w:rPr>
            <w:rStyle w:val="Hyperlnk"/>
            <w:rFonts w:asciiTheme="minorHAnsi" w:hAnsiTheme="minorHAnsi"/>
            <w:sz w:val="24"/>
            <w:szCs w:val="24"/>
          </w:rPr>
          <w:t>tändstickan</w:t>
        </w:r>
      </w:hyperlink>
    </w:p>
    <w:p w:rsidR="007D3210" w:rsidRDefault="00DF3D14" w:rsidP="00602A22">
      <w:pPr>
        <w:spacing w:after="0"/>
        <w:ind w:firstLine="720"/>
        <w:rPr>
          <w:rFonts w:ascii="Times New Roman" w:hAnsi="Times New Roman"/>
          <w:b/>
          <w:sz w:val="24"/>
          <w:szCs w:val="24"/>
        </w:rPr>
      </w:pPr>
      <w:r>
        <w:rPr>
          <w:rFonts w:asciiTheme="minorHAnsi" w:hAnsiTheme="minorHAnsi"/>
          <w:sz w:val="24"/>
          <w:szCs w:val="24"/>
        </w:rPr>
        <w:t>N</w:t>
      </w:r>
      <w:r w:rsidR="007D3210" w:rsidRPr="007E73DD">
        <w:rPr>
          <w:rFonts w:asciiTheme="minorHAnsi" w:hAnsiTheme="minorHAnsi"/>
          <w:sz w:val="24"/>
          <w:szCs w:val="24"/>
        </w:rPr>
        <w:t xml:space="preserve">ågot om kolets (koldioxidens) kretslopp och </w:t>
      </w:r>
      <w:r w:rsidR="007D3210">
        <w:rPr>
          <w:rFonts w:asciiTheme="minorHAnsi" w:hAnsiTheme="minorHAnsi"/>
          <w:sz w:val="24"/>
          <w:szCs w:val="24"/>
        </w:rPr>
        <w:t>fotosyntesen.</w:t>
      </w:r>
    </w:p>
    <w:p w:rsidR="00DF3D14" w:rsidRDefault="00602A22" w:rsidP="007D3210">
      <w:pPr>
        <w:spacing w:after="0"/>
        <w:rPr>
          <w:rFonts w:ascii="Times New Roman" w:hAnsi="Times New Roman"/>
          <w:b/>
          <w:sz w:val="24"/>
          <w:szCs w:val="24"/>
        </w:rPr>
      </w:pPr>
      <w:r>
        <w:rPr>
          <w:rFonts w:ascii="Times New Roman" w:hAnsi="Times New Roman"/>
          <w:b/>
          <w:noProof/>
          <w:sz w:val="24"/>
          <w:szCs w:val="24"/>
          <w:lang w:eastAsia="sv-SE"/>
        </w:rPr>
        <w:drawing>
          <wp:anchor distT="0" distB="0" distL="114300" distR="114300" simplePos="0" relativeHeight="251660288" behindDoc="0" locked="0" layoutInCell="1" allowOverlap="1" wp14:anchorId="1514DA42" wp14:editId="5C05E241">
            <wp:simplePos x="0" y="0"/>
            <wp:positionH relativeFrom="column">
              <wp:posOffset>706755</wp:posOffset>
            </wp:positionH>
            <wp:positionV relativeFrom="paragraph">
              <wp:posOffset>111125</wp:posOffset>
            </wp:positionV>
            <wp:extent cx="3781425" cy="2840990"/>
            <wp:effectExtent l="0" t="0" r="952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840990"/>
                    </a:xfrm>
                    <a:prstGeom prst="rect">
                      <a:avLst/>
                    </a:prstGeom>
                    <a:noFill/>
                  </pic:spPr>
                </pic:pic>
              </a:graphicData>
            </a:graphic>
            <wp14:sizeRelH relativeFrom="page">
              <wp14:pctWidth>0</wp14:pctWidth>
            </wp14:sizeRelH>
            <wp14:sizeRelV relativeFrom="page">
              <wp14:pctHeight>0</wp14:pctHeight>
            </wp14:sizeRelV>
          </wp:anchor>
        </w:drawing>
      </w:r>
    </w:p>
    <w:p w:rsidR="00BC42C5" w:rsidRDefault="00BC42C5" w:rsidP="007D3210">
      <w:pPr>
        <w:spacing w:after="0"/>
        <w:rPr>
          <w:rFonts w:asciiTheme="minorHAnsi" w:hAnsiTheme="minorHAnsi"/>
          <w:b/>
          <w:sz w:val="24"/>
          <w:szCs w:val="24"/>
        </w:rPr>
      </w:pPr>
    </w:p>
    <w:p w:rsidR="00BC42C5" w:rsidRDefault="00BC42C5" w:rsidP="007D3210">
      <w:pPr>
        <w:spacing w:after="0"/>
        <w:rPr>
          <w:rFonts w:asciiTheme="minorHAnsi" w:hAnsiTheme="minorHAnsi"/>
          <w:b/>
          <w:sz w:val="24"/>
          <w:szCs w:val="24"/>
        </w:rPr>
      </w:pPr>
    </w:p>
    <w:p w:rsidR="007D3210" w:rsidRPr="00206B61" w:rsidRDefault="007D3210" w:rsidP="007D3210">
      <w:pPr>
        <w:spacing w:after="0"/>
        <w:rPr>
          <w:rFonts w:asciiTheme="minorHAnsi" w:hAnsiTheme="minorHAnsi"/>
          <w:b/>
          <w:sz w:val="24"/>
          <w:szCs w:val="24"/>
        </w:rPr>
      </w:pPr>
      <w:r w:rsidRPr="00206B61">
        <w:rPr>
          <w:rFonts w:asciiTheme="minorHAnsi" w:hAnsiTheme="minorHAnsi"/>
          <w:b/>
          <w:sz w:val="24"/>
          <w:szCs w:val="24"/>
        </w:rPr>
        <w:t>Litteraturtips, film, mm.</w:t>
      </w:r>
    </w:p>
    <w:p w:rsidR="007D3210" w:rsidRPr="00206B61" w:rsidRDefault="007D3210" w:rsidP="007D3210">
      <w:pPr>
        <w:spacing w:after="0"/>
        <w:rPr>
          <w:rFonts w:asciiTheme="minorHAnsi" w:hAnsiTheme="minorHAnsi"/>
          <w:sz w:val="24"/>
          <w:szCs w:val="24"/>
        </w:rPr>
      </w:pPr>
      <w:r w:rsidRPr="00206B61">
        <w:rPr>
          <w:rFonts w:asciiTheme="minorHAnsi" w:hAnsiTheme="minorHAnsi"/>
          <w:sz w:val="24"/>
          <w:szCs w:val="24"/>
        </w:rPr>
        <w:t>Första trädboken</w:t>
      </w:r>
    </w:p>
    <w:p w:rsidR="007D3210" w:rsidRPr="00206B61" w:rsidRDefault="007D3210" w:rsidP="007D3210">
      <w:pPr>
        <w:spacing w:after="0"/>
        <w:rPr>
          <w:rFonts w:asciiTheme="minorHAnsi" w:hAnsiTheme="minorHAnsi"/>
          <w:sz w:val="24"/>
          <w:szCs w:val="24"/>
        </w:rPr>
      </w:pPr>
      <w:r w:rsidRPr="00206B61">
        <w:rPr>
          <w:rFonts w:asciiTheme="minorHAnsi" w:hAnsiTheme="minorHAnsi"/>
          <w:sz w:val="24"/>
          <w:szCs w:val="24"/>
        </w:rPr>
        <w:t>Svenska träd – Upptäck, känn igen och använd (Holmberg/Eklöf/Rehnström, Prisma)</w:t>
      </w:r>
    </w:p>
    <w:p w:rsidR="007D3210" w:rsidRPr="00206B61" w:rsidRDefault="007D3210" w:rsidP="007D3210">
      <w:pPr>
        <w:spacing w:after="0"/>
        <w:rPr>
          <w:rFonts w:asciiTheme="minorHAnsi" w:hAnsiTheme="minorHAnsi"/>
          <w:sz w:val="24"/>
          <w:szCs w:val="24"/>
        </w:rPr>
      </w:pPr>
      <w:r w:rsidRPr="00206B61">
        <w:rPr>
          <w:rFonts w:asciiTheme="minorHAnsi" w:hAnsiTheme="minorHAnsi"/>
          <w:sz w:val="24"/>
          <w:szCs w:val="24"/>
        </w:rPr>
        <w:t xml:space="preserve">Läs om </w:t>
      </w:r>
      <w:hyperlink r:id="rId13" w:history="1">
        <w:r w:rsidRPr="00206B61">
          <w:rPr>
            <w:rStyle w:val="Hyperlnk"/>
            <w:rFonts w:asciiTheme="minorHAnsi" w:hAnsiTheme="minorHAnsi"/>
            <w:sz w:val="24"/>
            <w:szCs w:val="24"/>
          </w:rPr>
          <w:t>tändstickans historia</w:t>
        </w:r>
      </w:hyperlink>
      <w:r w:rsidRPr="00206B61">
        <w:rPr>
          <w:rFonts w:asciiTheme="minorHAnsi" w:hAnsiTheme="minorHAnsi"/>
          <w:sz w:val="24"/>
          <w:szCs w:val="24"/>
        </w:rPr>
        <w:t xml:space="preserve"> </w:t>
      </w:r>
    </w:p>
    <w:p w:rsidR="007D3210" w:rsidRPr="00206B61" w:rsidRDefault="007D3210" w:rsidP="00EB2067">
      <w:pPr>
        <w:spacing w:after="0"/>
        <w:rPr>
          <w:rFonts w:asciiTheme="minorHAnsi" w:hAnsiTheme="minorHAnsi"/>
          <w:sz w:val="24"/>
          <w:szCs w:val="24"/>
        </w:rPr>
      </w:pPr>
      <w:r w:rsidRPr="00206B61">
        <w:rPr>
          <w:rFonts w:asciiTheme="minorHAnsi" w:hAnsiTheme="minorHAnsi"/>
          <w:sz w:val="24"/>
          <w:szCs w:val="24"/>
        </w:rPr>
        <w:t xml:space="preserve">Film som beskriver </w:t>
      </w:r>
      <w:hyperlink r:id="rId14" w:history="1">
        <w:r w:rsidRPr="00206B61">
          <w:rPr>
            <w:rStyle w:val="Hyperlnk"/>
            <w:rFonts w:asciiTheme="minorHAnsi" w:hAnsiTheme="minorHAnsi"/>
            <w:sz w:val="24"/>
            <w:szCs w:val="24"/>
          </w:rPr>
          <w:t>kolets kretslopp</w:t>
        </w:r>
      </w:hyperlink>
      <w:r w:rsidRPr="00206B61">
        <w:rPr>
          <w:rFonts w:asciiTheme="minorHAnsi" w:hAnsiTheme="minorHAnsi"/>
          <w:sz w:val="24"/>
          <w:szCs w:val="24"/>
        </w:rPr>
        <w:t xml:space="preserve"> </w:t>
      </w:r>
      <w:r w:rsidRPr="00206B61">
        <w:rPr>
          <w:rFonts w:asciiTheme="minorHAnsi" w:hAnsiTheme="minorHAnsi"/>
          <w:sz w:val="24"/>
          <w:szCs w:val="24"/>
        </w:rPr>
        <w:br/>
      </w:r>
      <w:r w:rsidR="00EB2067">
        <w:rPr>
          <w:rFonts w:asciiTheme="minorHAnsi" w:hAnsiTheme="minorHAnsi"/>
          <w:sz w:val="24"/>
          <w:szCs w:val="24"/>
        </w:rPr>
        <w:br/>
      </w:r>
    </w:p>
    <w:p w:rsidR="007D3210" w:rsidRPr="00D6245D" w:rsidRDefault="007D3210" w:rsidP="007D3210">
      <w:pPr>
        <w:rPr>
          <w:rFonts w:asciiTheme="minorHAnsi" w:hAnsiTheme="minorHAnsi"/>
          <w:sz w:val="24"/>
          <w:szCs w:val="24"/>
        </w:rPr>
      </w:pPr>
      <w:r w:rsidRPr="00D6245D">
        <w:rPr>
          <w:rFonts w:asciiTheme="minorHAnsi" w:hAnsiTheme="minorHAnsi"/>
          <w:b/>
          <w:sz w:val="24"/>
          <w:szCs w:val="24"/>
        </w:rPr>
        <w:t>Begrepp som kommer upp under dagen</w:t>
      </w:r>
    </w:p>
    <w:p w:rsidR="007D3210" w:rsidRPr="00206B61" w:rsidRDefault="007D3210" w:rsidP="007D3210">
      <w:pPr>
        <w:spacing w:after="0"/>
        <w:rPr>
          <w:rFonts w:asciiTheme="minorHAnsi" w:hAnsiTheme="minorHAnsi"/>
          <w:sz w:val="24"/>
          <w:szCs w:val="24"/>
        </w:rPr>
      </w:pPr>
      <w:r w:rsidRPr="00206B61">
        <w:rPr>
          <w:rFonts w:asciiTheme="minorHAnsi" w:hAnsiTheme="minorHAnsi"/>
          <w:sz w:val="24"/>
          <w:szCs w:val="24"/>
        </w:rPr>
        <w:t>Barrträd, lövträd,</w:t>
      </w:r>
      <w:r w:rsidR="00DF3D14">
        <w:rPr>
          <w:rFonts w:asciiTheme="minorHAnsi" w:hAnsiTheme="minorHAnsi"/>
          <w:sz w:val="24"/>
          <w:szCs w:val="24"/>
        </w:rPr>
        <w:t xml:space="preserve"> asp, björk, </w:t>
      </w:r>
      <w:r w:rsidRPr="00206B61">
        <w:rPr>
          <w:rFonts w:asciiTheme="minorHAnsi" w:hAnsiTheme="minorHAnsi"/>
          <w:sz w:val="24"/>
          <w:szCs w:val="24"/>
        </w:rPr>
        <w:t xml:space="preserve">kretslopp, syre, koldioxid, kol, fotosyntes, förbränning, eld, låga, flamma, </w:t>
      </w:r>
      <w:r>
        <w:rPr>
          <w:rFonts w:asciiTheme="minorHAnsi" w:hAnsiTheme="minorHAnsi"/>
          <w:sz w:val="24"/>
          <w:szCs w:val="24"/>
        </w:rPr>
        <w:t xml:space="preserve">glöd, </w:t>
      </w:r>
      <w:r w:rsidRPr="00206B61">
        <w:rPr>
          <w:rFonts w:asciiTheme="minorHAnsi" w:hAnsiTheme="minorHAnsi"/>
          <w:sz w:val="24"/>
          <w:szCs w:val="24"/>
        </w:rPr>
        <w:t>aska,</w:t>
      </w:r>
      <w:r>
        <w:rPr>
          <w:rFonts w:asciiTheme="minorHAnsi" w:hAnsiTheme="minorHAnsi"/>
          <w:sz w:val="24"/>
          <w:szCs w:val="24"/>
        </w:rPr>
        <w:t xml:space="preserve"> tändsticka, tändstål, brännbara – icke brännbara ämnen</w:t>
      </w:r>
      <w:r w:rsidRPr="00206B61">
        <w:rPr>
          <w:rFonts w:asciiTheme="minorHAnsi" w:hAnsiTheme="minorHAnsi"/>
          <w:sz w:val="24"/>
          <w:szCs w:val="24"/>
        </w:rPr>
        <w:t>, spänta, ved, virke, näver</w:t>
      </w:r>
      <w:r>
        <w:rPr>
          <w:rFonts w:asciiTheme="minorHAnsi" w:hAnsiTheme="minorHAnsi"/>
          <w:sz w:val="24"/>
          <w:szCs w:val="24"/>
        </w:rPr>
        <w:t>.</w:t>
      </w:r>
    </w:p>
    <w:p w:rsidR="007D3210" w:rsidRPr="00206B61" w:rsidRDefault="007D3210" w:rsidP="007D3210">
      <w:pPr>
        <w:spacing w:after="0"/>
        <w:rPr>
          <w:rFonts w:asciiTheme="minorHAnsi" w:hAnsiTheme="minorHAnsi"/>
          <w:b/>
          <w:sz w:val="24"/>
          <w:szCs w:val="24"/>
        </w:rPr>
      </w:pPr>
    </w:p>
    <w:p w:rsidR="00EB2067" w:rsidRPr="00D6245D" w:rsidRDefault="00EB2067" w:rsidP="00EB2067">
      <w:pPr>
        <w:rPr>
          <w:sz w:val="24"/>
          <w:szCs w:val="24"/>
        </w:rPr>
      </w:pPr>
      <w:r>
        <w:rPr>
          <w:b/>
          <w:sz w:val="24"/>
          <w:szCs w:val="24"/>
        </w:rPr>
        <w:br/>
      </w:r>
      <w:r w:rsidRPr="00D6245D">
        <w:rPr>
          <w:b/>
          <w:sz w:val="24"/>
          <w:szCs w:val="24"/>
        </w:rPr>
        <w:t>Medföljande lärares roll under utedagen</w:t>
      </w:r>
    </w:p>
    <w:p w:rsidR="00EB2067" w:rsidRDefault="00EB2067" w:rsidP="00EB2067">
      <w:pPr>
        <w:rPr>
          <w:sz w:val="24"/>
          <w:szCs w:val="24"/>
        </w:rPr>
      </w:pPr>
      <w:r>
        <w:rPr>
          <w:sz w:val="24"/>
          <w:szCs w:val="24"/>
        </w:rPr>
        <w:t xml:space="preserve">Du som lärare känner eleverna bäst och ditt aktiva deltagande är mycket viktigt för att dagen skall bli så lyckad som möjligt. Utedagen innebär många olika lärandesituationer för eleverna och bygger delvis på gruppvisa undersökningar i naturen. Arbetssättet upplevs oftast som ganska fritt men kräver gott samarbete, ansvarstagande och förmåga att lyssna till instruktioner. Några elever kanske är mer ovana vid att vistas i naturen och du vet bäst vilka som behöver stöd och uppmuntran. </w:t>
      </w:r>
      <w:r>
        <w:rPr>
          <w:sz w:val="24"/>
          <w:szCs w:val="24"/>
        </w:rPr>
        <w:br/>
      </w:r>
      <w:r>
        <w:rPr>
          <w:sz w:val="24"/>
          <w:szCs w:val="24"/>
        </w:rPr>
        <w:lastRenderedPageBreak/>
        <w:t xml:space="preserve">Naturskoleläraren och du blir ett team under dagen där naturskoleläraren har förberett det praktiska med utrustning och övningar. Naturskolelärarens roll är att handleda dina elever och att förhoppningsvis ge dig ökad inspiration till att använda utomhuspedagogik. </w:t>
      </w:r>
    </w:p>
    <w:p w:rsidR="00EB2067" w:rsidRDefault="00EB2067" w:rsidP="00EB2067">
      <w:pPr>
        <w:rPr>
          <w:sz w:val="24"/>
          <w:szCs w:val="24"/>
        </w:rPr>
      </w:pPr>
      <w:r>
        <w:rPr>
          <w:sz w:val="24"/>
          <w:szCs w:val="24"/>
        </w:rPr>
        <w:t xml:space="preserve">Vi förväntar oss att Du: </w:t>
      </w:r>
    </w:p>
    <w:p w:rsidR="00EB2067" w:rsidRDefault="00EB2067" w:rsidP="00EB2067">
      <w:pPr>
        <w:pStyle w:val="Liststycke"/>
        <w:numPr>
          <w:ilvl w:val="0"/>
          <w:numId w:val="2"/>
        </w:numPr>
        <w:rPr>
          <w:sz w:val="24"/>
          <w:szCs w:val="24"/>
        </w:rPr>
      </w:pPr>
      <w:r>
        <w:rPr>
          <w:sz w:val="24"/>
          <w:szCs w:val="24"/>
        </w:rPr>
        <w:t xml:space="preserve">Ansvarar för gruppindelning så att alla blir delaktiga </w:t>
      </w:r>
    </w:p>
    <w:p w:rsidR="00EB2067" w:rsidRDefault="00EB2067" w:rsidP="00EB2067">
      <w:pPr>
        <w:pStyle w:val="Liststycke"/>
        <w:numPr>
          <w:ilvl w:val="0"/>
          <w:numId w:val="2"/>
        </w:numPr>
        <w:rPr>
          <w:sz w:val="24"/>
          <w:szCs w:val="24"/>
        </w:rPr>
      </w:pPr>
      <w:r>
        <w:rPr>
          <w:sz w:val="24"/>
          <w:szCs w:val="24"/>
        </w:rPr>
        <w:t>Hjälper till med olika praktiska moment under dagen</w:t>
      </w:r>
    </w:p>
    <w:p w:rsidR="00EB2067" w:rsidRDefault="00EB2067" w:rsidP="00EB2067">
      <w:pPr>
        <w:pStyle w:val="Liststycke"/>
        <w:numPr>
          <w:ilvl w:val="0"/>
          <w:numId w:val="2"/>
        </w:numPr>
        <w:rPr>
          <w:sz w:val="24"/>
          <w:szCs w:val="24"/>
        </w:rPr>
      </w:pPr>
      <w:r>
        <w:rPr>
          <w:sz w:val="24"/>
          <w:szCs w:val="24"/>
        </w:rPr>
        <w:t xml:space="preserve">Hjälper till att samla klassen vid genomgångar. Genomgångar sker oftast av praktiska skäl genom att vi står eller sitter i en cirkel. Då ser och hör alla bra. </w:t>
      </w:r>
    </w:p>
    <w:p w:rsidR="00EB2067" w:rsidRDefault="00EB2067" w:rsidP="00EB2067">
      <w:pPr>
        <w:pStyle w:val="Liststycke"/>
        <w:numPr>
          <w:ilvl w:val="0"/>
          <w:numId w:val="2"/>
        </w:numPr>
        <w:rPr>
          <w:sz w:val="24"/>
          <w:szCs w:val="24"/>
        </w:rPr>
      </w:pPr>
      <w:r>
        <w:rPr>
          <w:sz w:val="24"/>
          <w:szCs w:val="24"/>
        </w:rPr>
        <w:t xml:space="preserve">Har med aktuell klasslista med telefonnummer till vårdnadshavare. </w:t>
      </w:r>
    </w:p>
    <w:p w:rsidR="00602A22" w:rsidRPr="00602A22" w:rsidRDefault="00EB2067" w:rsidP="00602A22">
      <w:pPr>
        <w:pStyle w:val="Liststycke"/>
        <w:numPr>
          <w:ilvl w:val="0"/>
          <w:numId w:val="2"/>
        </w:numPr>
        <w:rPr>
          <w:sz w:val="24"/>
          <w:szCs w:val="24"/>
        </w:rPr>
      </w:pPr>
      <w:r>
        <w:rPr>
          <w:sz w:val="24"/>
          <w:szCs w:val="24"/>
        </w:rPr>
        <w:t>Svarar på utvärderingen ef</w:t>
      </w:r>
      <w:r w:rsidR="00602A22">
        <w:rPr>
          <w:sz w:val="24"/>
          <w:szCs w:val="24"/>
        </w:rPr>
        <w:t>teråt</w:t>
      </w:r>
      <w:proofErr w:type="gramStart"/>
      <w:r w:rsidR="00602A22">
        <w:rPr>
          <w:sz w:val="24"/>
          <w:szCs w:val="24"/>
        </w:rPr>
        <w:t xml:space="preserve"> (skickas till Naturskolan9</w:t>
      </w:r>
      <w:proofErr w:type="gramEnd"/>
    </w:p>
    <w:p w:rsidR="00602A22" w:rsidRDefault="00602A22" w:rsidP="00602A22">
      <w:pPr>
        <w:pStyle w:val="Liststycke"/>
        <w:rPr>
          <w:rFonts w:asciiTheme="minorHAnsi" w:hAnsiTheme="minorHAnsi"/>
          <w:b/>
          <w:sz w:val="24"/>
          <w:szCs w:val="24"/>
        </w:rPr>
      </w:pPr>
    </w:p>
    <w:p w:rsidR="007D3210" w:rsidRPr="00602A22" w:rsidRDefault="007D3210" w:rsidP="00602A22">
      <w:pPr>
        <w:pStyle w:val="Liststycke"/>
        <w:rPr>
          <w:sz w:val="24"/>
          <w:szCs w:val="24"/>
        </w:rPr>
      </w:pPr>
      <w:r w:rsidRPr="00602A22">
        <w:rPr>
          <w:rFonts w:asciiTheme="minorHAnsi" w:hAnsiTheme="minorHAnsi"/>
          <w:b/>
          <w:sz w:val="24"/>
          <w:szCs w:val="24"/>
        </w:rPr>
        <w:t>Temats kopplingar till det centrala innehållet för åk 4-6 enligt Lgr11</w:t>
      </w:r>
    </w:p>
    <w:p w:rsidR="007D3210" w:rsidRPr="00206B61" w:rsidRDefault="007D3210" w:rsidP="007D3210">
      <w:pPr>
        <w:pStyle w:val="Liststycke"/>
        <w:numPr>
          <w:ilvl w:val="0"/>
          <w:numId w:val="3"/>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 xml:space="preserve">Naturen som resurs för rekreation och upplevelser och vilket ansvar vi har när vi </w:t>
      </w:r>
      <w:proofErr w:type="gramStart"/>
      <w:r w:rsidRPr="00206B61">
        <w:rPr>
          <w:rFonts w:asciiTheme="minorHAnsi" w:hAnsiTheme="minorHAnsi"/>
          <w:sz w:val="24"/>
          <w:szCs w:val="24"/>
        </w:rPr>
        <w:t>nyttjar</w:t>
      </w:r>
      <w:proofErr w:type="gramEnd"/>
      <w:r w:rsidRPr="00206B61">
        <w:rPr>
          <w:rFonts w:asciiTheme="minorHAnsi" w:hAnsiTheme="minorHAnsi"/>
          <w:sz w:val="24"/>
          <w:szCs w:val="24"/>
        </w:rPr>
        <w:t xml:space="preserve"> den (BI)</w:t>
      </w:r>
    </w:p>
    <w:p w:rsidR="007D3210" w:rsidRPr="00206B61" w:rsidRDefault="007D3210" w:rsidP="007D3210">
      <w:pPr>
        <w:pStyle w:val="Liststycke"/>
        <w:numPr>
          <w:ilvl w:val="0"/>
          <w:numId w:val="4"/>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Energins oförstörbarhet och flöde, olika typer av energikällor och deras påverkan på miljön samt energianvändningen i samhället (FY)</w:t>
      </w:r>
    </w:p>
    <w:p w:rsidR="007D3210" w:rsidRPr="00206B61" w:rsidRDefault="007D3210" w:rsidP="007D3210">
      <w:pPr>
        <w:pStyle w:val="Liststycke"/>
        <w:numPr>
          <w:ilvl w:val="0"/>
          <w:numId w:val="4"/>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Enkla systematiska undersökningar. Planering, utförande och utvärdering (BI, FY, KE)</w:t>
      </w:r>
    </w:p>
    <w:p w:rsidR="007D3210" w:rsidRPr="00206B61" w:rsidRDefault="007D3210" w:rsidP="007D3210">
      <w:pPr>
        <w:pStyle w:val="Liststycke"/>
        <w:numPr>
          <w:ilvl w:val="0"/>
          <w:numId w:val="5"/>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Fotosyntes, förbränning och några andra grundläggande kemiska reaktioner (KE)</w:t>
      </w:r>
    </w:p>
    <w:p w:rsidR="007D3210" w:rsidRPr="00206B61" w:rsidRDefault="007D3210" w:rsidP="007D3210">
      <w:pPr>
        <w:pStyle w:val="Liststycke"/>
        <w:numPr>
          <w:ilvl w:val="0"/>
          <w:numId w:val="5"/>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Materiens kretslopp genom råvarors förädling till produkter, hur de blir avfall som hanteras och sedan återgår till naturen (KE)</w:t>
      </w:r>
    </w:p>
    <w:p w:rsidR="007D3210" w:rsidRPr="00206B61" w:rsidRDefault="007D3210" w:rsidP="007D3210">
      <w:pPr>
        <w:pStyle w:val="Liststycke"/>
        <w:numPr>
          <w:ilvl w:val="0"/>
          <w:numId w:val="5"/>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Fossila och förnybara bränslen. Deras betydelse för energianvändning och påverkan på klimatet (KE)</w:t>
      </w:r>
    </w:p>
    <w:p w:rsidR="007D3210" w:rsidRPr="00206B61" w:rsidRDefault="007D3210" w:rsidP="007D3210">
      <w:pPr>
        <w:pStyle w:val="Liststycke"/>
        <w:numPr>
          <w:ilvl w:val="0"/>
          <w:numId w:val="6"/>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Lekar och andra fysiska aktiviteter i skiftande natur- och utemiljöer under olika årstider (IDH)</w:t>
      </w:r>
    </w:p>
    <w:p w:rsidR="007D3210" w:rsidRPr="00206B61" w:rsidRDefault="007D3210" w:rsidP="007D3210">
      <w:pPr>
        <w:pStyle w:val="Liststycke"/>
        <w:numPr>
          <w:ilvl w:val="0"/>
          <w:numId w:val="6"/>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Rättigheter och skyldigheter i naturen enligt allemansrätten (IDH)</w:t>
      </w:r>
    </w:p>
    <w:p w:rsidR="00602A22" w:rsidRDefault="007D3210" w:rsidP="007D3210">
      <w:pPr>
        <w:pStyle w:val="Liststycke"/>
        <w:numPr>
          <w:ilvl w:val="0"/>
          <w:numId w:val="6"/>
        </w:numPr>
        <w:suppressAutoHyphens w:val="0"/>
        <w:autoSpaceDN/>
        <w:contextualSpacing/>
        <w:textAlignment w:val="auto"/>
        <w:rPr>
          <w:rFonts w:asciiTheme="minorHAnsi" w:hAnsiTheme="minorHAnsi"/>
          <w:sz w:val="24"/>
          <w:szCs w:val="24"/>
        </w:rPr>
      </w:pPr>
      <w:r w:rsidRPr="00206B61">
        <w:rPr>
          <w:rFonts w:asciiTheme="minorHAnsi" w:hAnsiTheme="minorHAnsi"/>
          <w:sz w:val="24"/>
          <w:szCs w:val="24"/>
        </w:rPr>
        <w:t>Säkerhet och hänsynstagande vid träning, lek, spel, idrott, natur- och utevistelser (IDH</w:t>
      </w:r>
      <w:r>
        <w:rPr>
          <w:rFonts w:asciiTheme="minorHAnsi" w:hAnsiTheme="minorHAnsi"/>
          <w:sz w:val="24"/>
          <w:szCs w:val="24"/>
        </w:rPr>
        <w:t>)</w:t>
      </w:r>
    </w:p>
    <w:p w:rsidR="00602A22" w:rsidRDefault="007D3210" w:rsidP="00602A22">
      <w:pPr>
        <w:suppressAutoHyphens w:val="0"/>
        <w:autoSpaceDN/>
        <w:contextualSpacing/>
        <w:textAlignment w:val="auto"/>
        <w:rPr>
          <w:sz w:val="24"/>
          <w:szCs w:val="24"/>
        </w:rPr>
      </w:pPr>
      <w:r w:rsidRPr="00602A22">
        <w:rPr>
          <w:sz w:val="24"/>
          <w:szCs w:val="24"/>
        </w:rPr>
        <w:t>Välkomna!</w:t>
      </w:r>
    </w:p>
    <w:p w:rsidR="00602A22" w:rsidRPr="00602A22" w:rsidRDefault="00602A22" w:rsidP="00602A22">
      <w:pPr>
        <w:suppressAutoHyphens w:val="0"/>
        <w:autoSpaceDN/>
        <w:contextualSpacing/>
        <w:textAlignment w:val="auto"/>
        <w:rPr>
          <w:sz w:val="24"/>
          <w:szCs w:val="24"/>
        </w:rPr>
      </w:pPr>
      <w:bookmarkStart w:id="0" w:name="_GoBack"/>
      <w:bookmarkEnd w:id="0"/>
    </w:p>
    <w:p w:rsidR="007D3210" w:rsidRDefault="007D3210" w:rsidP="007D3210">
      <w:pPr>
        <w:rPr>
          <w:sz w:val="24"/>
          <w:szCs w:val="24"/>
        </w:rPr>
      </w:pPr>
      <w:r w:rsidRPr="0043321D">
        <w:rPr>
          <w:i/>
          <w:sz w:val="24"/>
          <w:szCs w:val="24"/>
        </w:rPr>
        <w:t>Mia Vävare</w:t>
      </w:r>
      <w:r w:rsidRPr="0043321D">
        <w:rPr>
          <w:i/>
          <w:sz w:val="24"/>
          <w:szCs w:val="24"/>
        </w:rPr>
        <w:tab/>
      </w:r>
      <w:r w:rsidRPr="0043321D">
        <w:rPr>
          <w:i/>
          <w:sz w:val="24"/>
          <w:szCs w:val="24"/>
        </w:rPr>
        <w:tab/>
      </w:r>
      <w:r w:rsidRPr="0043321D">
        <w:rPr>
          <w:i/>
          <w:sz w:val="24"/>
          <w:szCs w:val="24"/>
        </w:rPr>
        <w:tab/>
      </w:r>
      <w:r w:rsidRPr="0043321D">
        <w:rPr>
          <w:i/>
          <w:sz w:val="24"/>
          <w:szCs w:val="24"/>
        </w:rPr>
        <w:tab/>
        <w:t>Sofia Heldt</w:t>
      </w:r>
      <w:r w:rsidRPr="0043321D">
        <w:rPr>
          <w:i/>
          <w:sz w:val="24"/>
          <w:szCs w:val="24"/>
        </w:rPr>
        <w:br/>
      </w:r>
      <w:hyperlink r:id="rId15" w:history="1">
        <w:r w:rsidRPr="0043321D">
          <w:rPr>
            <w:rStyle w:val="Hyperlnk"/>
            <w:sz w:val="24"/>
            <w:szCs w:val="24"/>
            <w:u w:val="none"/>
          </w:rPr>
          <w:t>mia.vavare@sodertalje.se</w:t>
        </w:r>
      </w:hyperlink>
      <w:r w:rsidRPr="0043321D">
        <w:rPr>
          <w:sz w:val="24"/>
          <w:szCs w:val="24"/>
        </w:rPr>
        <w:t xml:space="preserve"> </w:t>
      </w:r>
      <w:r w:rsidRPr="0043321D">
        <w:rPr>
          <w:sz w:val="24"/>
          <w:szCs w:val="24"/>
        </w:rPr>
        <w:tab/>
      </w:r>
      <w:r w:rsidRPr="0043321D">
        <w:rPr>
          <w:sz w:val="24"/>
          <w:szCs w:val="24"/>
        </w:rPr>
        <w:tab/>
      </w:r>
      <w:r w:rsidRPr="0043321D">
        <w:rPr>
          <w:sz w:val="24"/>
          <w:szCs w:val="24"/>
        </w:rPr>
        <w:tab/>
      </w:r>
      <w:hyperlink r:id="rId16" w:history="1">
        <w:r w:rsidRPr="0043321D">
          <w:rPr>
            <w:rStyle w:val="Hyperlnk"/>
            <w:sz w:val="24"/>
            <w:szCs w:val="24"/>
            <w:u w:val="none"/>
          </w:rPr>
          <w:t>sofia.heldt@sodertalje.se</w:t>
        </w:r>
      </w:hyperlink>
      <w:r w:rsidRPr="0043321D">
        <w:rPr>
          <w:sz w:val="24"/>
          <w:szCs w:val="24"/>
        </w:rPr>
        <w:br/>
        <w:t>08 5230 3332</w:t>
      </w:r>
      <w:r w:rsidRPr="0043321D">
        <w:rPr>
          <w:sz w:val="24"/>
          <w:szCs w:val="24"/>
        </w:rPr>
        <w:tab/>
      </w:r>
      <w:r w:rsidRPr="0043321D">
        <w:rPr>
          <w:sz w:val="24"/>
          <w:szCs w:val="24"/>
        </w:rPr>
        <w:tab/>
      </w:r>
      <w:r w:rsidRPr="0043321D">
        <w:rPr>
          <w:sz w:val="24"/>
          <w:szCs w:val="24"/>
        </w:rPr>
        <w:tab/>
        <w:t>08 5230 3354</w:t>
      </w:r>
      <w:r w:rsidRPr="0043321D">
        <w:rPr>
          <w:sz w:val="24"/>
          <w:szCs w:val="24"/>
        </w:rPr>
        <w:br/>
        <w:t>0766 483</w:t>
      </w:r>
      <w:r>
        <w:rPr>
          <w:sz w:val="24"/>
          <w:szCs w:val="24"/>
        </w:rPr>
        <w:t> </w:t>
      </w:r>
      <w:r w:rsidRPr="0043321D">
        <w:rPr>
          <w:sz w:val="24"/>
          <w:szCs w:val="24"/>
        </w:rPr>
        <w:t>936</w:t>
      </w:r>
      <w:r>
        <w:rPr>
          <w:sz w:val="24"/>
          <w:szCs w:val="24"/>
        </w:rPr>
        <w:tab/>
      </w:r>
      <w:r>
        <w:rPr>
          <w:sz w:val="24"/>
          <w:szCs w:val="24"/>
        </w:rPr>
        <w:tab/>
      </w:r>
      <w:r>
        <w:rPr>
          <w:sz w:val="24"/>
          <w:szCs w:val="24"/>
        </w:rPr>
        <w:tab/>
        <w:t>0767 218 170</w:t>
      </w:r>
      <w:r>
        <w:rPr>
          <w:sz w:val="24"/>
          <w:szCs w:val="24"/>
        </w:rPr>
        <w:br/>
      </w:r>
    </w:p>
    <w:p w:rsidR="004D651A" w:rsidRDefault="007D3210" w:rsidP="00DF3D14">
      <w:pPr>
        <w:ind w:hanging="142"/>
      </w:pPr>
      <w:r w:rsidRPr="00D6245D">
        <w:rPr>
          <w:rFonts w:ascii="Times New Roman" w:eastAsia="Times New Roman" w:hAnsi="Times New Roman"/>
          <w:noProof/>
          <w:color w:val="000000"/>
          <w:sz w:val="34"/>
          <w:szCs w:val="24"/>
          <w:lang w:eastAsia="sv-SE"/>
        </w:rPr>
        <w:drawing>
          <wp:inline distT="0" distB="0" distL="0" distR="0" wp14:anchorId="339EF9E1" wp14:editId="74E50766">
            <wp:extent cx="5760720" cy="557293"/>
            <wp:effectExtent l="0" t="0" r="0" b="0"/>
            <wp:docPr id="6" name="Bildobjekt 6" descr="Q:\450 Naturvård o miljöövervakning\01 Hjälpmedel och checklistor - naturvård\Kommunikation och Marknadsföring\Word &amp; pp-mallar bildfil kontakt\Kontakt stående Natur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50 Naturvård o miljöövervakning\01 Hjälpmedel och checklistor - naturvård\Kommunikation och Marknadsföring\Word &amp; pp-mallar bildfil kontakt\Kontakt stående Naturskol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57293"/>
                    </a:xfrm>
                    <a:prstGeom prst="rect">
                      <a:avLst/>
                    </a:prstGeom>
                    <a:noFill/>
                    <a:ln>
                      <a:noFill/>
                    </a:ln>
                  </pic:spPr>
                </pic:pic>
              </a:graphicData>
            </a:graphic>
          </wp:inline>
        </w:drawing>
      </w:r>
    </w:p>
    <w:sectPr w:rsidR="004D651A" w:rsidSect="00DF3D14">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A1D"/>
    <w:multiLevelType w:val="hybridMultilevel"/>
    <w:tmpl w:val="7D662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E21F5B"/>
    <w:multiLevelType w:val="hybridMultilevel"/>
    <w:tmpl w:val="4E5EB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B60B51"/>
    <w:multiLevelType w:val="hybridMultilevel"/>
    <w:tmpl w:val="A3AA5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EC30F1"/>
    <w:multiLevelType w:val="multilevel"/>
    <w:tmpl w:val="B0A4FB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7474525B"/>
    <w:multiLevelType w:val="multilevel"/>
    <w:tmpl w:val="846C89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76950F7D"/>
    <w:multiLevelType w:val="hybridMultilevel"/>
    <w:tmpl w:val="E724F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0"/>
    <w:rsid w:val="004D651A"/>
    <w:rsid w:val="00602A22"/>
    <w:rsid w:val="007D3210"/>
    <w:rsid w:val="00BC42C5"/>
    <w:rsid w:val="00DF3D14"/>
    <w:rsid w:val="00EB2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3210"/>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D3210"/>
    <w:rPr>
      <w:color w:val="0000FF"/>
      <w:u w:val="single"/>
    </w:rPr>
  </w:style>
  <w:style w:type="paragraph" w:styleId="Liststycke">
    <w:name w:val="List Paragraph"/>
    <w:basedOn w:val="Normal"/>
    <w:qFormat/>
    <w:rsid w:val="007D3210"/>
    <w:pPr>
      <w:ind w:left="720"/>
    </w:pPr>
  </w:style>
  <w:style w:type="paragraph" w:styleId="Ballongtext">
    <w:name w:val="Balloon Text"/>
    <w:basedOn w:val="Normal"/>
    <w:link w:val="BallongtextChar"/>
    <w:uiPriority w:val="99"/>
    <w:semiHidden/>
    <w:unhideWhenUsed/>
    <w:rsid w:val="007D32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3210"/>
    <w:rPr>
      <w:rFonts w:ascii="Tahoma" w:eastAsia="Calibri" w:hAnsi="Tahoma" w:cs="Tahoma"/>
      <w:sz w:val="16"/>
      <w:szCs w:val="16"/>
    </w:rPr>
  </w:style>
  <w:style w:type="character" w:styleId="AnvndHyperlnk">
    <w:name w:val="FollowedHyperlink"/>
    <w:basedOn w:val="Standardstycketeckensnitt"/>
    <w:uiPriority w:val="99"/>
    <w:semiHidden/>
    <w:unhideWhenUsed/>
    <w:rsid w:val="007D32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3210"/>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D3210"/>
    <w:rPr>
      <w:color w:val="0000FF"/>
      <w:u w:val="single"/>
    </w:rPr>
  </w:style>
  <w:style w:type="paragraph" w:styleId="Liststycke">
    <w:name w:val="List Paragraph"/>
    <w:basedOn w:val="Normal"/>
    <w:qFormat/>
    <w:rsid w:val="007D3210"/>
    <w:pPr>
      <w:ind w:left="720"/>
    </w:pPr>
  </w:style>
  <w:style w:type="paragraph" w:styleId="Ballongtext">
    <w:name w:val="Balloon Text"/>
    <w:basedOn w:val="Normal"/>
    <w:link w:val="BallongtextChar"/>
    <w:uiPriority w:val="99"/>
    <w:semiHidden/>
    <w:unhideWhenUsed/>
    <w:rsid w:val="007D32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3210"/>
    <w:rPr>
      <w:rFonts w:ascii="Tahoma" w:eastAsia="Calibri" w:hAnsi="Tahoma" w:cs="Tahoma"/>
      <w:sz w:val="16"/>
      <w:szCs w:val="16"/>
    </w:rPr>
  </w:style>
  <w:style w:type="character" w:styleId="AnvndHyperlnk">
    <w:name w:val="FollowedHyperlink"/>
    <w:basedOn w:val="Standardstycketeckensnitt"/>
    <w:uiPriority w:val="99"/>
    <w:semiHidden/>
    <w:unhideWhenUsed/>
    <w:rsid w:val="007D3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a3rHh1rHOAhUBMZoKHdPeBccQjRwIBw&amp;url=http://www.fjallraven.se/gora-upp-eld&amp;bvm=bv.129391328,d.bGs&amp;psig=AFQjCNEDiMYZnpF3dnXTd503zToHewIMVQ&amp;ust=1470740833311608" TargetMode="External"/><Relationship Id="rId13" Type="http://schemas.openxmlformats.org/officeDocument/2006/relationships/hyperlink" Target="http://www.swedishmatchindustries.com/sv/Produkter/Tandstickor/Tandstickans-histori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sofia.heldt@sodertalje.s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unskapsmedia.se/svenska-uppfinnare-uppfinningar-sakerhetstandstickan.html" TargetMode="External"/><Relationship Id="rId5" Type="http://schemas.openxmlformats.org/officeDocument/2006/relationships/webSettings" Target="webSettings.xml"/><Relationship Id="rId15" Type="http://schemas.openxmlformats.org/officeDocument/2006/relationships/hyperlink" Target="mailto:mia.vavare@sodertalje.se" TargetMode="External"/><Relationship Id="rId10" Type="http://schemas.openxmlformats.org/officeDocument/2006/relationships/hyperlink" Target="https://www.youtube.com/watch?v=5af5fdkYS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3DjlTpcpJ1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Vävare Mia (Mk)</dc:creator>
  <cp:lastModifiedBy>Heldt Sofia (Mk)</cp:lastModifiedBy>
  <cp:revision>4</cp:revision>
  <dcterms:created xsi:type="dcterms:W3CDTF">2018-06-15T08:05:00Z</dcterms:created>
  <dcterms:modified xsi:type="dcterms:W3CDTF">2018-06-20T06:48:00Z</dcterms:modified>
</cp:coreProperties>
</file>